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B8" w:rsidRPr="004F00B8" w:rsidRDefault="004F00B8" w:rsidP="004F00B8">
      <w:pPr>
        <w:widowControl w:val="0"/>
        <w:suppressAutoHyphens/>
        <w:spacing w:after="0" w:line="240" w:lineRule="auto"/>
        <w:jc w:val="center"/>
        <w:rPr>
          <w:rFonts w:eastAsia="Lucida Sans Unicode"/>
          <w:b/>
          <w:sz w:val="24"/>
          <w:szCs w:val="24"/>
          <w:lang w:val="ro-RO"/>
        </w:rPr>
      </w:pPr>
      <w:r w:rsidRPr="004F00B8">
        <w:rPr>
          <w:rFonts w:eastAsia="Lucida Sans Unicode"/>
          <w:b/>
          <w:sz w:val="24"/>
          <w:szCs w:val="24"/>
          <w:lang w:val="ro-RO"/>
        </w:rPr>
        <w:t>GAL Mărginimea Sibiului,</w:t>
      </w:r>
    </w:p>
    <w:p w:rsidR="004F00B8" w:rsidRPr="004F00B8" w:rsidRDefault="004F00B8" w:rsidP="004F00B8">
      <w:pPr>
        <w:widowControl w:val="0"/>
        <w:suppressAutoHyphens/>
        <w:spacing w:after="0" w:line="240" w:lineRule="auto"/>
        <w:jc w:val="center"/>
        <w:rPr>
          <w:rFonts w:eastAsia="Lucida Sans Unicode"/>
          <w:b/>
          <w:sz w:val="24"/>
          <w:szCs w:val="24"/>
          <w:lang w:val="ro-RO"/>
        </w:rPr>
      </w:pPr>
      <w:r w:rsidRPr="004F00B8">
        <w:rPr>
          <w:rFonts w:eastAsia="Lucida Sans Unicode"/>
          <w:b/>
          <w:sz w:val="24"/>
          <w:szCs w:val="24"/>
          <w:lang w:val="ro-RO"/>
        </w:rPr>
        <w:t>Răşinari, str. Copăcele, nr. 189, jud. Sibiu</w:t>
      </w:r>
    </w:p>
    <w:p w:rsidR="004F00B8" w:rsidRPr="004F00B8" w:rsidRDefault="004F00B8" w:rsidP="004F00B8">
      <w:pPr>
        <w:widowControl w:val="0"/>
        <w:suppressAutoHyphens/>
        <w:spacing w:after="0" w:line="240" w:lineRule="auto"/>
        <w:jc w:val="center"/>
        <w:rPr>
          <w:rFonts w:ascii="Calibri" w:eastAsia="Lucida Sans Unicode" w:hAnsi="Calibri" w:cs="Times New Roman"/>
          <w:sz w:val="24"/>
          <w:szCs w:val="24"/>
          <w:lang w:val="ro-RO"/>
        </w:rPr>
      </w:pPr>
      <w:r w:rsidRPr="004F00B8">
        <w:rPr>
          <w:rFonts w:ascii="Calibri" w:eastAsia="Lucida Sans Unicode" w:hAnsi="Calibri" w:cs="Times New Roman"/>
          <w:noProof/>
          <w:sz w:val="24"/>
          <w:szCs w:val="24"/>
          <w:lang w:val="ro-RO" w:eastAsia="ro-RO"/>
        </w:rPr>
        <w:drawing>
          <wp:inline distT="0" distB="0" distL="0" distR="0" wp14:anchorId="63BECA78" wp14:editId="296A4BBD">
            <wp:extent cx="466725" cy="638175"/>
            <wp:effectExtent l="0" t="0" r="9525" b="9525"/>
            <wp:docPr id="1" name="Imagine 1" descr="stema%20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20romani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sidRPr="004F00B8">
        <w:rPr>
          <w:rFonts w:ascii="Calibri" w:eastAsia="Lucida Sans Unicode" w:hAnsi="Calibri" w:cs="Times New Roman"/>
          <w:sz w:val="24"/>
          <w:szCs w:val="24"/>
          <w:lang w:val="ro-RO"/>
        </w:rPr>
        <w:tab/>
      </w:r>
      <w:r w:rsidRPr="004F00B8">
        <w:rPr>
          <w:rFonts w:ascii="Calibri" w:eastAsia="Lucida Sans Unicode" w:hAnsi="Calibri" w:cs="Times New Roman"/>
          <w:noProof/>
          <w:sz w:val="24"/>
          <w:szCs w:val="24"/>
          <w:lang w:val="ro-RO" w:eastAsia="ro-RO"/>
        </w:rPr>
        <w:drawing>
          <wp:inline distT="0" distB="0" distL="0" distR="0" wp14:anchorId="6DE86BF2" wp14:editId="08821E66">
            <wp:extent cx="800100" cy="561975"/>
            <wp:effectExtent l="0" t="0" r="0" b="9525"/>
            <wp:docPr id="2" name="Imagine 2" descr="sigl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_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sidRPr="004F00B8">
        <w:rPr>
          <w:rFonts w:ascii="Calibri" w:eastAsia="Lucida Sans Unicode" w:hAnsi="Calibri" w:cs="Times New Roman"/>
          <w:sz w:val="24"/>
          <w:szCs w:val="24"/>
          <w:lang w:val="ro-RO"/>
        </w:rPr>
        <w:tab/>
        <w:t xml:space="preserve">       </w:t>
      </w:r>
      <w:r w:rsidRPr="004F00B8">
        <w:rPr>
          <w:rFonts w:ascii="Calibri" w:eastAsia="Lucida Sans Unicode" w:hAnsi="Calibri" w:cs="Times New Roman"/>
          <w:noProof/>
          <w:sz w:val="24"/>
          <w:szCs w:val="24"/>
          <w:lang w:val="ro-RO" w:eastAsia="ro-RO"/>
        </w:rPr>
        <w:drawing>
          <wp:inline distT="0" distB="0" distL="0" distR="0" wp14:anchorId="02D4EFB9" wp14:editId="3DFD3651">
            <wp:extent cx="685800" cy="676275"/>
            <wp:effectExtent l="0" t="0" r="0" b="9525"/>
            <wp:docPr id="3" name="Imagine 3" descr="sig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igla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sidRPr="004F00B8">
        <w:rPr>
          <w:rFonts w:ascii="Calibri" w:eastAsia="Lucida Sans Unicode" w:hAnsi="Calibri" w:cs="Times New Roman"/>
          <w:sz w:val="24"/>
          <w:szCs w:val="24"/>
          <w:lang w:val="ro-RO"/>
        </w:rPr>
        <w:t xml:space="preserve">       </w:t>
      </w:r>
      <w:r w:rsidRPr="004F00B8">
        <w:rPr>
          <w:rFonts w:ascii="Calibri" w:eastAsia="Lucida Sans Unicode" w:hAnsi="Calibri" w:cs="Times New Roman"/>
          <w:sz w:val="24"/>
          <w:szCs w:val="24"/>
          <w:lang w:val="ro-RO"/>
        </w:rPr>
        <w:tab/>
      </w:r>
      <w:r w:rsidRPr="004F00B8">
        <w:rPr>
          <w:rFonts w:ascii="Calibri" w:eastAsia="Lucida Sans Unicode" w:hAnsi="Calibri" w:cs="Times New Roman"/>
          <w:noProof/>
          <w:sz w:val="24"/>
          <w:szCs w:val="24"/>
          <w:lang w:val="ro-RO" w:eastAsia="ro-RO"/>
        </w:rPr>
        <w:drawing>
          <wp:inline distT="0" distB="0" distL="0" distR="0" wp14:anchorId="36199E6A" wp14:editId="0FDF22F3">
            <wp:extent cx="628650" cy="628650"/>
            <wp:effectExtent l="0" t="0" r="0" b="0"/>
            <wp:docPr id="4" name="Imagine 4"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igla_L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4F00B8">
        <w:rPr>
          <w:rFonts w:ascii="Calibri" w:eastAsia="Lucida Sans Unicode" w:hAnsi="Calibri" w:cs="Times New Roman"/>
          <w:sz w:val="24"/>
          <w:szCs w:val="24"/>
          <w:lang w:val="ro-RO"/>
        </w:rPr>
        <w:tab/>
      </w:r>
      <w:r w:rsidRPr="004F00B8">
        <w:rPr>
          <w:rFonts w:ascii="Calibri" w:eastAsia="Lucida Sans Unicode" w:hAnsi="Calibri" w:cs="Times New Roman"/>
          <w:noProof/>
          <w:sz w:val="24"/>
          <w:szCs w:val="24"/>
          <w:lang w:val="ro-RO" w:eastAsia="ro-RO"/>
        </w:rPr>
        <w:drawing>
          <wp:inline distT="0" distB="0" distL="0" distR="0" wp14:anchorId="7E4C80F7" wp14:editId="57FC88E0">
            <wp:extent cx="714375" cy="581025"/>
            <wp:effectExtent l="0" t="0" r="9525" b="9525"/>
            <wp:docPr id="5" name="Imagine 5" descr="pn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pndr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rsidR="004F00B8" w:rsidRPr="004F00B8" w:rsidRDefault="004F00B8" w:rsidP="004F00B8">
      <w:pPr>
        <w:spacing w:after="0" w:line="259" w:lineRule="auto"/>
        <w:ind w:left="0" w:right="0" w:firstLine="0"/>
        <w:jc w:val="left"/>
        <w:rPr>
          <w:sz w:val="24"/>
          <w:szCs w:val="24"/>
        </w:rPr>
      </w:pP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pStyle w:val="Titlu1"/>
        <w:rPr>
          <w:szCs w:val="24"/>
        </w:rPr>
      </w:pPr>
      <w:r w:rsidRPr="004F00B8">
        <w:rPr>
          <w:szCs w:val="24"/>
        </w:rPr>
        <w:t xml:space="preserve">REGULAMENT DE ORGANIZARE ŞI FUNCŢIONARE A COMITETULUI DE SELECŢIE A </w:t>
      </w:r>
    </w:p>
    <w:p w:rsidR="004F00B8" w:rsidRPr="004F00B8" w:rsidRDefault="004F00B8" w:rsidP="004F00B8">
      <w:pPr>
        <w:spacing w:after="0" w:line="259" w:lineRule="auto"/>
        <w:ind w:left="0" w:right="2" w:firstLine="0"/>
        <w:jc w:val="center"/>
        <w:rPr>
          <w:sz w:val="24"/>
          <w:szCs w:val="24"/>
        </w:rPr>
      </w:pPr>
      <w:r w:rsidRPr="004F00B8">
        <w:rPr>
          <w:rFonts w:ascii="Cambria" w:eastAsia="Cambria" w:hAnsi="Cambria" w:cs="Cambria"/>
          <w:b/>
          <w:sz w:val="24"/>
          <w:szCs w:val="24"/>
        </w:rPr>
        <w:t xml:space="preserve">PROIECTELOR (CSP) ŞI A COMITET DE CONTESTAŢII (CC) </w:t>
      </w:r>
    </w:p>
    <w:p w:rsidR="004F00B8" w:rsidRPr="004F00B8" w:rsidRDefault="004F00B8" w:rsidP="004F00B8">
      <w:pPr>
        <w:spacing w:after="0" w:line="259" w:lineRule="auto"/>
        <w:ind w:left="51" w:right="0" w:firstLine="0"/>
        <w:jc w:val="center"/>
        <w:rPr>
          <w:sz w:val="24"/>
          <w:szCs w:val="24"/>
        </w:rPr>
      </w:pPr>
      <w:r w:rsidRPr="004F00B8">
        <w:rPr>
          <w:rFonts w:ascii="Cambria" w:eastAsia="Cambria" w:hAnsi="Cambria" w:cs="Cambria"/>
          <w:b/>
          <w:sz w:val="24"/>
          <w:szCs w:val="24"/>
        </w:rPr>
        <w:t xml:space="preserve"> </w:t>
      </w:r>
    </w:p>
    <w:p w:rsidR="004F00B8" w:rsidRPr="004F00B8" w:rsidRDefault="004F00B8" w:rsidP="004F00B8">
      <w:pPr>
        <w:spacing w:after="0" w:line="259" w:lineRule="auto"/>
        <w:ind w:right="2"/>
        <w:jc w:val="center"/>
        <w:rPr>
          <w:sz w:val="24"/>
          <w:szCs w:val="24"/>
        </w:rPr>
      </w:pPr>
      <w:r w:rsidRPr="004F00B8">
        <w:rPr>
          <w:rFonts w:ascii="Cambria" w:eastAsia="Cambria" w:hAnsi="Cambria" w:cs="Cambria"/>
          <w:b/>
          <w:sz w:val="24"/>
          <w:szCs w:val="24"/>
        </w:rPr>
        <w:t xml:space="preserve">din cadrul GAL Marginimea Sibiului, </w:t>
      </w:r>
    </w:p>
    <w:p w:rsidR="004F00B8" w:rsidRPr="004F00B8" w:rsidRDefault="004F00B8" w:rsidP="004F00B8">
      <w:pPr>
        <w:spacing w:after="0" w:line="259" w:lineRule="auto"/>
        <w:ind w:left="46" w:right="0" w:firstLine="0"/>
        <w:jc w:val="center"/>
        <w:rPr>
          <w:sz w:val="24"/>
          <w:szCs w:val="24"/>
        </w:rPr>
      </w:pPr>
      <w:r w:rsidRPr="004F00B8">
        <w:rPr>
          <w:rFonts w:ascii="Cambria" w:eastAsia="Cambria" w:hAnsi="Cambria" w:cs="Cambria"/>
          <w:b/>
          <w:sz w:val="24"/>
          <w:szCs w:val="24"/>
        </w:rPr>
        <w:t xml:space="preserve"> </w:t>
      </w:r>
    </w:p>
    <w:p w:rsidR="004F00B8" w:rsidRPr="004F00B8" w:rsidRDefault="004F00B8" w:rsidP="004F00B8">
      <w:pPr>
        <w:spacing w:after="0" w:line="259" w:lineRule="auto"/>
        <w:ind w:right="6"/>
        <w:jc w:val="center"/>
        <w:rPr>
          <w:sz w:val="24"/>
          <w:szCs w:val="24"/>
        </w:rPr>
      </w:pPr>
      <w:r w:rsidRPr="004F00B8">
        <w:rPr>
          <w:rFonts w:ascii="Cambria" w:eastAsia="Cambria" w:hAnsi="Cambria" w:cs="Cambria"/>
          <w:b/>
          <w:sz w:val="24"/>
          <w:szCs w:val="24"/>
        </w:rPr>
        <w:t xml:space="preserve">pentru proiectele aferente măsurilor din Planul de Dezvoltare Locală/Strategiei de Dezvoltare Locala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Pr="004F00B8" w:rsidRDefault="004F00B8" w:rsidP="004F00B8">
      <w:pPr>
        <w:pStyle w:val="Titlu2"/>
        <w:ind w:left="-5"/>
        <w:rPr>
          <w:sz w:val="24"/>
          <w:szCs w:val="24"/>
        </w:rPr>
      </w:pPr>
      <w:r w:rsidRPr="004F00B8">
        <w:rPr>
          <w:sz w:val="24"/>
          <w:szCs w:val="24"/>
        </w:rPr>
        <w:t xml:space="preserve">Articolul 1 </w:t>
      </w:r>
    </w:p>
    <w:p w:rsidR="004F00B8" w:rsidRPr="004F00B8" w:rsidRDefault="004F00B8" w:rsidP="004F00B8">
      <w:pPr>
        <w:pStyle w:val="Titlu3"/>
        <w:ind w:left="-5"/>
        <w:rPr>
          <w:sz w:val="24"/>
          <w:szCs w:val="24"/>
        </w:rPr>
      </w:pPr>
      <w:r w:rsidRPr="004F00B8">
        <w:rPr>
          <w:sz w:val="24"/>
          <w:szCs w:val="24"/>
        </w:rPr>
        <w:t xml:space="preserve">Dispoziţii generale </w:t>
      </w:r>
    </w:p>
    <w:p w:rsidR="004F00B8" w:rsidRPr="004F00B8" w:rsidRDefault="004F00B8" w:rsidP="004F00B8">
      <w:pPr>
        <w:spacing w:after="14" w:line="259" w:lineRule="auto"/>
        <w:ind w:left="0" w:right="0" w:firstLine="0"/>
        <w:jc w:val="left"/>
        <w:rPr>
          <w:sz w:val="24"/>
          <w:szCs w:val="24"/>
        </w:rPr>
      </w:pPr>
      <w:r w:rsidRPr="004F00B8">
        <w:rPr>
          <w:b/>
          <w:i/>
          <w:sz w:val="24"/>
          <w:szCs w:val="24"/>
        </w:rPr>
        <w:t xml:space="preserve"> </w:t>
      </w:r>
    </w:p>
    <w:p w:rsidR="004F00B8" w:rsidRPr="004F00B8" w:rsidRDefault="004F00B8" w:rsidP="004F00B8">
      <w:pPr>
        <w:spacing w:after="0" w:line="259" w:lineRule="auto"/>
        <w:ind w:right="6"/>
        <w:jc w:val="left"/>
        <w:rPr>
          <w:sz w:val="24"/>
          <w:szCs w:val="24"/>
        </w:rPr>
      </w:pPr>
      <w:r w:rsidRPr="004F00B8">
        <w:rPr>
          <w:b/>
          <w:sz w:val="24"/>
          <w:szCs w:val="24"/>
        </w:rPr>
        <w:t>Comitetul de Selecţie a Proiectelor</w:t>
      </w:r>
      <w:r w:rsidRPr="004F00B8">
        <w:rPr>
          <w:sz w:val="24"/>
          <w:szCs w:val="24"/>
        </w:rPr>
        <w:t xml:space="preserve"> reprezintă organismul tehnic cu responsabilităţi privind selectarea pentru finanţare a proiectelor depuse în cadrul măsurilor Planului de Dezvoltare Locală (PDL)/ </w:t>
      </w:r>
      <w:r w:rsidRPr="004F00B8">
        <w:rPr>
          <w:rFonts w:ascii="Cambria" w:eastAsia="Cambria" w:hAnsi="Cambria" w:cs="Cambria"/>
          <w:sz w:val="24"/>
          <w:szCs w:val="24"/>
        </w:rPr>
        <w:t>Strategiei de Dezvoltare Locala</w:t>
      </w:r>
      <w:r w:rsidRPr="004F00B8">
        <w:rPr>
          <w:sz w:val="24"/>
          <w:szCs w:val="24"/>
        </w:rPr>
        <w:t xml:space="preserve">,  în conformitate cu Statutul Asociaţiei şi cu procedura de selecţie prezentată în capitolul XI a </w:t>
      </w:r>
      <w:r w:rsidRPr="004F00B8">
        <w:rPr>
          <w:rFonts w:ascii="Cambria" w:eastAsia="Cambria" w:hAnsi="Cambria" w:cs="Cambria"/>
          <w:sz w:val="24"/>
          <w:szCs w:val="24"/>
        </w:rPr>
        <w:t>Strategiei de Dezvoltare Locala</w:t>
      </w:r>
      <w:r w:rsidRPr="004F00B8">
        <w:rPr>
          <w:rFonts w:ascii="Cambria" w:eastAsia="Cambria" w:hAnsi="Cambria" w:cs="Cambria"/>
          <w:b/>
          <w:sz w:val="24"/>
          <w:szCs w:val="24"/>
        </w:rPr>
        <w:t xml:space="preserve"> </w:t>
      </w:r>
      <w:r w:rsidRPr="004F00B8">
        <w:rPr>
          <w:sz w:val="24"/>
          <w:szCs w:val="24"/>
        </w:rPr>
        <w:t xml:space="preserve">- </w:t>
      </w:r>
      <w:r w:rsidRPr="004F00B8">
        <w:rPr>
          <w:i/>
          <w:sz w:val="24"/>
          <w:szCs w:val="24"/>
        </w:rPr>
        <w:t>CAPITOLUL XI: Procedura de evaluare şi selecţie a proiectelordepuse în cadrul strategiei de dezvoltare locală.</w:t>
      </w:r>
      <w:r w:rsidRPr="004F00B8">
        <w:rPr>
          <w:rFonts w:ascii="Trebuchet MS" w:eastAsia="Trebuchet MS" w:hAnsi="Trebuchet MS" w:cs="Trebuchet MS"/>
          <w:b/>
          <w:sz w:val="24"/>
          <w:szCs w:val="24"/>
        </w:rPr>
        <w:t xml:space="preserve"> </w:t>
      </w:r>
    </w:p>
    <w:p w:rsidR="004F00B8" w:rsidRPr="004F00B8" w:rsidRDefault="004F00B8" w:rsidP="004F00B8">
      <w:pPr>
        <w:spacing w:after="4"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1"/>
        </w:numPr>
        <w:ind w:right="0"/>
        <w:rPr>
          <w:sz w:val="24"/>
          <w:szCs w:val="24"/>
        </w:rPr>
      </w:pPr>
      <w:r w:rsidRPr="004F00B8">
        <w:rPr>
          <w:b/>
          <w:sz w:val="24"/>
          <w:szCs w:val="24"/>
        </w:rPr>
        <w:t>Comitet de Contestaţii</w:t>
      </w:r>
      <w:r w:rsidRPr="004F00B8">
        <w:rPr>
          <w:sz w:val="24"/>
          <w:szCs w:val="24"/>
        </w:rPr>
        <w:t xml:space="preserve"> reprezintă organismul tehnic cu responsabilităţi privind soluţionarea contestaţiilor adresate privind rezultatele procesului de evaluare şi selecţie al proiectelor pentru finanţare. </w:t>
      </w:r>
    </w:p>
    <w:p w:rsidR="004F00B8" w:rsidRPr="004F00B8" w:rsidRDefault="004F00B8" w:rsidP="004F00B8">
      <w:pPr>
        <w:spacing w:after="0" w:line="259" w:lineRule="auto"/>
        <w:ind w:left="0" w:right="0" w:firstLine="0"/>
        <w:jc w:val="left"/>
        <w:rPr>
          <w:b/>
          <w:sz w:val="24"/>
          <w:szCs w:val="24"/>
        </w:rPr>
      </w:pPr>
      <w:r w:rsidRPr="004F00B8">
        <w:rPr>
          <w:sz w:val="24"/>
          <w:szCs w:val="24"/>
        </w:rPr>
        <w:t xml:space="preserve"> </w:t>
      </w:r>
    </w:p>
    <w:p w:rsidR="004F00B8" w:rsidRPr="004F00B8" w:rsidRDefault="004F00B8" w:rsidP="004F00B8">
      <w:pPr>
        <w:numPr>
          <w:ilvl w:val="0"/>
          <w:numId w:val="1"/>
        </w:numPr>
        <w:ind w:right="0"/>
        <w:rPr>
          <w:sz w:val="24"/>
          <w:szCs w:val="24"/>
        </w:rPr>
      </w:pPr>
      <w:r w:rsidRPr="004F00B8">
        <w:rPr>
          <w:b/>
          <w:sz w:val="24"/>
          <w:szCs w:val="24"/>
        </w:rPr>
        <w:t>Comitetul de Selecţie a Proiectelor</w:t>
      </w:r>
      <w:r w:rsidRPr="004F00B8">
        <w:rPr>
          <w:sz w:val="24"/>
          <w:szCs w:val="24"/>
        </w:rPr>
        <w:t xml:space="preserve"> şi </w:t>
      </w:r>
      <w:r w:rsidRPr="004F00B8">
        <w:rPr>
          <w:b/>
          <w:sz w:val="24"/>
          <w:szCs w:val="24"/>
        </w:rPr>
        <w:t>Comitet de Contestaţii</w:t>
      </w:r>
      <w:r w:rsidRPr="004F00B8">
        <w:rPr>
          <w:sz w:val="24"/>
          <w:szCs w:val="24"/>
        </w:rPr>
        <w:t xml:space="preserve"> sunt organizate şi funcţionează în conformitate cu prevederile prezentului </w:t>
      </w:r>
      <w:r w:rsidRPr="004F00B8">
        <w:rPr>
          <w:b/>
          <w:i/>
          <w:sz w:val="24"/>
          <w:szCs w:val="24"/>
        </w:rPr>
        <w:t>Regulament de Organizare şi Funcţionare</w:t>
      </w:r>
      <w:r w:rsidRPr="004F00B8">
        <w:rPr>
          <w:b/>
          <w:sz w:val="24"/>
          <w:szCs w:val="24"/>
        </w:rPr>
        <w:t>, aprobat de Adunarea Generală a Asociației.</w:t>
      </w:r>
      <w:r w:rsidRPr="004F00B8">
        <w:rPr>
          <w:sz w:val="24"/>
          <w:szCs w:val="24"/>
        </w:rPr>
        <w:t xml:space="preserve">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1"/>
        </w:numPr>
        <w:ind w:right="0"/>
        <w:rPr>
          <w:sz w:val="24"/>
          <w:szCs w:val="24"/>
        </w:rPr>
      </w:pPr>
      <w:r w:rsidRPr="004F00B8">
        <w:rPr>
          <w:sz w:val="24"/>
          <w:szCs w:val="24"/>
        </w:rPr>
        <w:t xml:space="preserve">Lucrările </w:t>
      </w:r>
      <w:r w:rsidRPr="004F00B8">
        <w:rPr>
          <w:b/>
          <w:sz w:val="24"/>
          <w:szCs w:val="24"/>
        </w:rPr>
        <w:t>Comitetului de Selecţie</w:t>
      </w:r>
      <w:r w:rsidRPr="004F00B8">
        <w:rPr>
          <w:sz w:val="24"/>
          <w:szCs w:val="24"/>
        </w:rPr>
        <w:t xml:space="preserve"> şi ale </w:t>
      </w:r>
      <w:r w:rsidRPr="004F00B8">
        <w:rPr>
          <w:b/>
          <w:sz w:val="24"/>
          <w:szCs w:val="24"/>
        </w:rPr>
        <w:t>Comitet de Contestaţii</w:t>
      </w:r>
      <w:r w:rsidRPr="004F00B8">
        <w:rPr>
          <w:sz w:val="24"/>
          <w:szCs w:val="24"/>
        </w:rPr>
        <w:t xml:space="preserve"> se desfăşoară pe întreaga </w:t>
      </w:r>
      <w:r w:rsidRPr="00CA064D">
        <w:rPr>
          <w:sz w:val="24"/>
          <w:szCs w:val="24"/>
        </w:rPr>
        <w:t xml:space="preserve">perioadă de implementare a Planului de Dezvoltare Locală/ . </w:t>
      </w:r>
      <w:r w:rsidRPr="00CA064D">
        <w:rPr>
          <w:rFonts w:eastAsia="Cambria"/>
          <w:sz w:val="24"/>
          <w:szCs w:val="24"/>
        </w:rPr>
        <w:t>Strategiei de Dezvoltare Locala</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Default="004F00B8" w:rsidP="004F00B8">
      <w:pPr>
        <w:pStyle w:val="Titlu2"/>
        <w:ind w:left="-5"/>
        <w:rPr>
          <w:sz w:val="24"/>
          <w:szCs w:val="24"/>
        </w:rPr>
      </w:pPr>
    </w:p>
    <w:p w:rsidR="004F00B8" w:rsidRDefault="004F00B8" w:rsidP="004F00B8">
      <w:pPr>
        <w:pStyle w:val="Titlu2"/>
        <w:ind w:left="-5"/>
        <w:rPr>
          <w:sz w:val="24"/>
          <w:szCs w:val="24"/>
        </w:rPr>
      </w:pPr>
    </w:p>
    <w:p w:rsidR="004F00B8" w:rsidRDefault="004F00B8" w:rsidP="004F00B8">
      <w:pPr>
        <w:pStyle w:val="Titlu2"/>
        <w:ind w:left="-5"/>
        <w:rPr>
          <w:sz w:val="24"/>
          <w:szCs w:val="24"/>
        </w:rPr>
      </w:pPr>
    </w:p>
    <w:p w:rsidR="004F00B8" w:rsidRDefault="004F00B8" w:rsidP="00CA064D">
      <w:pPr>
        <w:pStyle w:val="Titlu2"/>
        <w:ind w:left="0" w:firstLine="0"/>
        <w:rPr>
          <w:sz w:val="24"/>
          <w:szCs w:val="24"/>
        </w:rPr>
      </w:pPr>
    </w:p>
    <w:p w:rsidR="00CA064D" w:rsidRPr="00CA064D" w:rsidRDefault="00CA064D" w:rsidP="00CA064D"/>
    <w:p w:rsidR="004F00B8" w:rsidRDefault="004F00B8" w:rsidP="004F00B8">
      <w:pPr>
        <w:pStyle w:val="Titlu2"/>
        <w:ind w:left="-5"/>
        <w:rPr>
          <w:sz w:val="24"/>
          <w:szCs w:val="24"/>
        </w:rPr>
      </w:pPr>
    </w:p>
    <w:p w:rsidR="004F00B8" w:rsidRPr="004F00B8" w:rsidRDefault="004F00B8" w:rsidP="004F00B8">
      <w:pPr>
        <w:pStyle w:val="Titlu2"/>
        <w:ind w:left="-5"/>
        <w:rPr>
          <w:sz w:val="24"/>
          <w:szCs w:val="24"/>
        </w:rPr>
      </w:pPr>
      <w:r w:rsidRPr="004F00B8">
        <w:rPr>
          <w:sz w:val="24"/>
          <w:szCs w:val="24"/>
        </w:rPr>
        <w:t xml:space="preserve">Articolul 2 </w:t>
      </w:r>
    </w:p>
    <w:p w:rsidR="004F00B8" w:rsidRPr="004F00B8" w:rsidRDefault="004F00B8" w:rsidP="004F00B8">
      <w:pPr>
        <w:pStyle w:val="Titlu3"/>
        <w:ind w:left="-5"/>
        <w:rPr>
          <w:sz w:val="24"/>
          <w:szCs w:val="24"/>
        </w:rPr>
      </w:pPr>
      <w:r w:rsidRPr="004F00B8">
        <w:rPr>
          <w:sz w:val="24"/>
          <w:szCs w:val="24"/>
        </w:rPr>
        <w:t xml:space="preserve">Definiţii </w:t>
      </w:r>
    </w:p>
    <w:p w:rsidR="004F00B8" w:rsidRPr="00CA064D" w:rsidRDefault="004F00B8" w:rsidP="004F00B8">
      <w:pPr>
        <w:numPr>
          <w:ilvl w:val="0"/>
          <w:numId w:val="2"/>
        </w:numPr>
        <w:ind w:right="0" w:hanging="360"/>
        <w:rPr>
          <w:sz w:val="24"/>
          <w:szCs w:val="24"/>
        </w:rPr>
      </w:pPr>
      <w:r w:rsidRPr="004F00B8">
        <w:rPr>
          <w:b/>
          <w:sz w:val="24"/>
          <w:szCs w:val="24"/>
        </w:rPr>
        <w:t>GALMS</w:t>
      </w:r>
      <w:r w:rsidRPr="004F00B8">
        <w:rPr>
          <w:sz w:val="24"/>
          <w:szCs w:val="24"/>
        </w:rPr>
        <w:t xml:space="preserve"> - Grupul de </w:t>
      </w:r>
      <w:r w:rsidRPr="00CA064D">
        <w:rPr>
          <w:sz w:val="24"/>
          <w:szCs w:val="24"/>
        </w:rPr>
        <w:t>Acţiune Locală Marginimea Sibiului</w:t>
      </w:r>
    </w:p>
    <w:p w:rsidR="004F00B8" w:rsidRPr="00CA064D" w:rsidRDefault="004F00B8" w:rsidP="004F00B8">
      <w:pPr>
        <w:numPr>
          <w:ilvl w:val="0"/>
          <w:numId w:val="2"/>
        </w:numPr>
        <w:ind w:right="0" w:hanging="360"/>
        <w:rPr>
          <w:sz w:val="24"/>
          <w:szCs w:val="24"/>
        </w:rPr>
      </w:pPr>
      <w:r w:rsidRPr="00CA064D">
        <w:rPr>
          <w:b/>
          <w:sz w:val="24"/>
          <w:szCs w:val="24"/>
        </w:rPr>
        <w:t>SDL</w:t>
      </w:r>
      <w:r w:rsidRPr="00CA064D">
        <w:rPr>
          <w:sz w:val="24"/>
          <w:szCs w:val="24"/>
        </w:rPr>
        <w:t xml:space="preserve">- </w:t>
      </w:r>
      <w:r w:rsidRPr="00CA064D">
        <w:rPr>
          <w:rFonts w:eastAsia="Cambria"/>
          <w:sz w:val="24"/>
          <w:szCs w:val="24"/>
        </w:rPr>
        <w:t xml:space="preserve">Strategia de Dezvoltare Locala </w:t>
      </w:r>
      <w:r w:rsidRPr="00CA064D">
        <w:rPr>
          <w:sz w:val="24"/>
          <w:szCs w:val="24"/>
        </w:rPr>
        <w:t>a teritoriului GAL Marginimea Sibiului</w:t>
      </w:r>
    </w:p>
    <w:p w:rsidR="004F00B8" w:rsidRPr="0097277F" w:rsidRDefault="004F00B8" w:rsidP="004F00B8">
      <w:pPr>
        <w:numPr>
          <w:ilvl w:val="0"/>
          <w:numId w:val="2"/>
        </w:numPr>
        <w:ind w:right="0" w:hanging="360"/>
        <w:rPr>
          <w:color w:val="auto"/>
          <w:sz w:val="24"/>
          <w:szCs w:val="24"/>
        </w:rPr>
      </w:pPr>
      <w:r w:rsidRPr="00CA064D">
        <w:rPr>
          <w:b/>
          <w:sz w:val="24"/>
          <w:szCs w:val="24"/>
        </w:rPr>
        <w:t xml:space="preserve">PDL </w:t>
      </w:r>
      <w:r w:rsidRPr="00CA064D">
        <w:rPr>
          <w:sz w:val="24"/>
          <w:szCs w:val="24"/>
        </w:rPr>
        <w:t xml:space="preserve">- </w:t>
      </w:r>
      <w:r w:rsidRPr="0097277F">
        <w:rPr>
          <w:color w:val="auto"/>
          <w:sz w:val="24"/>
          <w:szCs w:val="24"/>
        </w:rPr>
        <w:t>Planul de Dezvoltare Locală a teritoriului GAL Marginimea Sibiului document ce a stat la baza</w:t>
      </w:r>
      <w:r w:rsidR="0097277F" w:rsidRPr="0097277F">
        <w:rPr>
          <w:color w:val="auto"/>
          <w:sz w:val="24"/>
          <w:szCs w:val="24"/>
        </w:rPr>
        <w:t xml:space="preserve"> procesului de selecţie al GALMS</w:t>
      </w:r>
      <w:r w:rsidRPr="0097277F">
        <w:rPr>
          <w:color w:val="auto"/>
          <w:sz w:val="24"/>
          <w:szCs w:val="24"/>
        </w:rPr>
        <w:t xml:space="preserve"> </w:t>
      </w:r>
    </w:p>
    <w:p w:rsidR="004F00B8" w:rsidRPr="004F00B8" w:rsidRDefault="004F00B8" w:rsidP="004F00B8">
      <w:pPr>
        <w:numPr>
          <w:ilvl w:val="0"/>
          <w:numId w:val="2"/>
        </w:numPr>
        <w:ind w:right="0" w:hanging="360"/>
        <w:rPr>
          <w:sz w:val="24"/>
          <w:szCs w:val="24"/>
        </w:rPr>
      </w:pPr>
      <w:r w:rsidRPr="004F00B8">
        <w:rPr>
          <w:b/>
          <w:sz w:val="24"/>
          <w:szCs w:val="24"/>
        </w:rPr>
        <w:t xml:space="preserve">CSP </w:t>
      </w:r>
      <w:r w:rsidRPr="004F00B8">
        <w:rPr>
          <w:sz w:val="24"/>
          <w:szCs w:val="24"/>
        </w:rPr>
        <w:t xml:space="preserve">– Comitet de Selecție a Proiectelor </w:t>
      </w:r>
    </w:p>
    <w:p w:rsidR="004F00B8" w:rsidRPr="004F00B8" w:rsidRDefault="004F00B8" w:rsidP="004F00B8">
      <w:pPr>
        <w:numPr>
          <w:ilvl w:val="0"/>
          <w:numId w:val="2"/>
        </w:numPr>
        <w:ind w:right="0" w:hanging="360"/>
        <w:rPr>
          <w:sz w:val="24"/>
          <w:szCs w:val="24"/>
        </w:rPr>
      </w:pPr>
      <w:r w:rsidRPr="004F00B8">
        <w:rPr>
          <w:b/>
          <w:sz w:val="24"/>
          <w:szCs w:val="24"/>
        </w:rPr>
        <w:t xml:space="preserve">CC </w:t>
      </w:r>
      <w:r w:rsidR="00DE6B22">
        <w:rPr>
          <w:sz w:val="24"/>
          <w:szCs w:val="24"/>
        </w:rPr>
        <w:t>– Comit</w:t>
      </w:r>
      <w:r w:rsidRPr="004F00B8">
        <w:rPr>
          <w:sz w:val="24"/>
          <w:szCs w:val="24"/>
        </w:rPr>
        <w:t>e</w:t>
      </w:r>
      <w:r w:rsidR="00DE6B22">
        <w:rPr>
          <w:sz w:val="24"/>
          <w:szCs w:val="24"/>
        </w:rPr>
        <w:t>t</w:t>
      </w:r>
      <w:r w:rsidRPr="004F00B8">
        <w:rPr>
          <w:sz w:val="24"/>
          <w:szCs w:val="24"/>
        </w:rPr>
        <w:t xml:space="preserve"> de Contestații </w:t>
      </w:r>
    </w:p>
    <w:p w:rsidR="004F00B8" w:rsidRPr="004F00B8" w:rsidRDefault="004F00B8" w:rsidP="004F00B8">
      <w:pPr>
        <w:numPr>
          <w:ilvl w:val="0"/>
          <w:numId w:val="2"/>
        </w:numPr>
        <w:ind w:right="0" w:hanging="360"/>
        <w:rPr>
          <w:sz w:val="24"/>
          <w:szCs w:val="24"/>
        </w:rPr>
      </w:pPr>
      <w:r w:rsidRPr="004F00B8">
        <w:rPr>
          <w:b/>
          <w:sz w:val="24"/>
          <w:szCs w:val="24"/>
        </w:rPr>
        <w:t xml:space="preserve">Membru titular </w:t>
      </w:r>
      <w:r w:rsidRPr="004F00B8">
        <w:rPr>
          <w:sz w:val="24"/>
          <w:szCs w:val="24"/>
        </w:rPr>
        <w:t xml:space="preserve">– persoană desemnată de AG a GALMS să facă parte din Comitetul de Selecție  Proiectelor, respectiv din Comitet de Contestații </w:t>
      </w:r>
    </w:p>
    <w:p w:rsidR="004F00B8" w:rsidRPr="004F00B8" w:rsidRDefault="004F00B8" w:rsidP="004F00B8">
      <w:pPr>
        <w:numPr>
          <w:ilvl w:val="0"/>
          <w:numId w:val="2"/>
        </w:numPr>
        <w:ind w:right="0" w:hanging="360"/>
        <w:rPr>
          <w:sz w:val="24"/>
          <w:szCs w:val="24"/>
        </w:rPr>
      </w:pPr>
      <w:r w:rsidRPr="004F00B8">
        <w:rPr>
          <w:b/>
          <w:sz w:val="24"/>
          <w:szCs w:val="24"/>
        </w:rPr>
        <w:t xml:space="preserve">Membru supleant </w:t>
      </w:r>
      <w:r w:rsidRPr="004F00B8">
        <w:rPr>
          <w:sz w:val="24"/>
          <w:szCs w:val="24"/>
        </w:rPr>
        <w:t xml:space="preserve">– persoană desemnată de AG a GALMS să preia responsabilitățile unui membru titular al Comitetului de Selecție a Proiectelor, respectiv a Comitetului de Contestații, înlocuindu-l pe titular în ședințele de lucru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Pr="004F00B8" w:rsidRDefault="004F00B8" w:rsidP="004F00B8">
      <w:pPr>
        <w:pStyle w:val="Titlu2"/>
        <w:ind w:left="-5"/>
        <w:rPr>
          <w:sz w:val="24"/>
          <w:szCs w:val="24"/>
        </w:rPr>
      </w:pPr>
      <w:r w:rsidRPr="004F00B8">
        <w:rPr>
          <w:sz w:val="24"/>
          <w:szCs w:val="24"/>
        </w:rPr>
        <w:t xml:space="preserve">Articolul 3 </w:t>
      </w:r>
    </w:p>
    <w:p w:rsidR="004F00B8" w:rsidRPr="004F00B8" w:rsidRDefault="004F00B8" w:rsidP="004F00B8">
      <w:pPr>
        <w:pStyle w:val="Titlu3"/>
        <w:ind w:left="-5"/>
        <w:rPr>
          <w:sz w:val="24"/>
          <w:szCs w:val="24"/>
        </w:rPr>
      </w:pPr>
      <w:r w:rsidRPr="004F00B8">
        <w:rPr>
          <w:sz w:val="24"/>
          <w:szCs w:val="24"/>
        </w:rPr>
        <w:t>Componenţa Comitetului de Selecţie şi a Comitet</w:t>
      </w:r>
      <w:r w:rsidR="00CA064D">
        <w:rPr>
          <w:sz w:val="24"/>
          <w:szCs w:val="24"/>
        </w:rPr>
        <w:t>ului</w:t>
      </w:r>
      <w:r w:rsidRPr="004F00B8">
        <w:rPr>
          <w:sz w:val="24"/>
          <w:szCs w:val="24"/>
        </w:rPr>
        <w:t xml:space="preserve"> de Contestaţii </w:t>
      </w:r>
    </w:p>
    <w:p w:rsidR="004F00B8" w:rsidRPr="004F00B8" w:rsidRDefault="004F00B8" w:rsidP="004F00B8">
      <w:pPr>
        <w:spacing w:after="9" w:line="259" w:lineRule="auto"/>
        <w:ind w:left="0" w:right="0" w:firstLine="0"/>
        <w:jc w:val="left"/>
        <w:rPr>
          <w:sz w:val="24"/>
          <w:szCs w:val="24"/>
        </w:rPr>
      </w:pPr>
      <w:r w:rsidRPr="004F00B8">
        <w:rPr>
          <w:b/>
          <w:sz w:val="24"/>
          <w:szCs w:val="24"/>
        </w:rPr>
        <w:t xml:space="preserve"> </w:t>
      </w:r>
    </w:p>
    <w:p w:rsidR="004F00B8" w:rsidRPr="004F00B8" w:rsidRDefault="004F00B8" w:rsidP="004F00B8">
      <w:pPr>
        <w:numPr>
          <w:ilvl w:val="0"/>
          <w:numId w:val="3"/>
        </w:numPr>
        <w:ind w:right="0"/>
        <w:rPr>
          <w:sz w:val="24"/>
          <w:szCs w:val="24"/>
        </w:rPr>
      </w:pPr>
      <w:r w:rsidRPr="004F00B8">
        <w:rPr>
          <w:sz w:val="24"/>
          <w:szCs w:val="24"/>
        </w:rPr>
        <w:t xml:space="preserve">Comitetul de Selecţie a Proiectelor va fi format din reprezentanţi ai partenerilor Grupului de Acţiune Locală, propuşi și votați de către Adunarea Generală pentru o perioada de 4 ani.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ind w:left="-5" w:right="0"/>
        <w:rPr>
          <w:sz w:val="24"/>
          <w:szCs w:val="24"/>
        </w:rPr>
      </w:pPr>
      <w:r w:rsidRPr="004F00B8">
        <w:rPr>
          <w:sz w:val="24"/>
          <w:szCs w:val="24"/>
        </w:rPr>
        <w:t xml:space="preserve">Pentru transparenţa procesului de selecţie a proiectelor şi pentru efectuarea activităţilor de control şi monitorizare, la ședințele Comitetului va lua parte şi un reprezentant al Ministerului Agriculturii şi </w:t>
      </w:r>
    </w:p>
    <w:p w:rsidR="004F00B8" w:rsidRPr="004F00B8" w:rsidRDefault="004F00B8" w:rsidP="004F00B8">
      <w:pPr>
        <w:ind w:left="-5" w:right="0"/>
        <w:rPr>
          <w:sz w:val="24"/>
          <w:szCs w:val="24"/>
        </w:rPr>
      </w:pPr>
      <w:r w:rsidRPr="004F00B8">
        <w:rPr>
          <w:sz w:val="24"/>
          <w:szCs w:val="24"/>
        </w:rPr>
        <w:t xml:space="preserve">Dezvoltării Rurale de la nivel judeţean din cadrul Compartimentului de Dezvoltare Rurală Judeţean. Componenţa Comitetului de Selecţie este diferită de cea a Comitetului de Contestaţii. </w:t>
      </w:r>
    </w:p>
    <w:p w:rsidR="004F00B8" w:rsidRPr="004F00B8" w:rsidRDefault="004F00B8" w:rsidP="004F00B8">
      <w:pPr>
        <w:spacing w:after="13"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3"/>
        </w:numPr>
        <w:ind w:right="0"/>
        <w:rPr>
          <w:sz w:val="24"/>
          <w:szCs w:val="24"/>
        </w:rPr>
      </w:pPr>
      <w:r w:rsidRPr="004F00B8">
        <w:rPr>
          <w:sz w:val="24"/>
          <w:szCs w:val="24"/>
        </w:rPr>
        <w:t xml:space="preserve">CSP va avea 7 membri titulari şi 7 membri supleanţi; pentru fiecare membru în parte este nominalizat un membru supleant. Comitetul va avea un Președinte ales din rândul membrilor titulari. Cei 7 membri vor face parte din următoarele categorii: </w:t>
      </w:r>
    </w:p>
    <w:p w:rsidR="004F00B8" w:rsidRPr="0097277F" w:rsidRDefault="004F00B8" w:rsidP="004F00B8">
      <w:pPr>
        <w:numPr>
          <w:ilvl w:val="1"/>
          <w:numId w:val="3"/>
        </w:numPr>
        <w:ind w:right="0" w:hanging="360"/>
        <w:rPr>
          <w:color w:val="auto"/>
          <w:sz w:val="24"/>
          <w:szCs w:val="24"/>
        </w:rPr>
      </w:pPr>
      <w:r w:rsidRPr="004F00B8">
        <w:rPr>
          <w:sz w:val="24"/>
          <w:szCs w:val="24"/>
        </w:rPr>
        <w:t xml:space="preserve">2 reprezentanţi ai </w:t>
      </w:r>
      <w:r w:rsidRPr="0097277F">
        <w:rPr>
          <w:color w:val="auto"/>
          <w:sz w:val="24"/>
          <w:szCs w:val="24"/>
        </w:rPr>
        <w:t xml:space="preserve">administraţiei publice  </w:t>
      </w:r>
    </w:p>
    <w:p w:rsidR="004F00B8" w:rsidRPr="0097277F" w:rsidRDefault="004F00B8" w:rsidP="004F00B8">
      <w:pPr>
        <w:numPr>
          <w:ilvl w:val="1"/>
          <w:numId w:val="3"/>
        </w:numPr>
        <w:ind w:right="0" w:hanging="360"/>
        <w:rPr>
          <w:color w:val="auto"/>
          <w:sz w:val="24"/>
          <w:szCs w:val="24"/>
        </w:rPr>
      </w:pPr>
      <w:r w:rsidRPr="0097277F">
        <w:rPr>
          <w:color w:val="auto"/>
          <w:sz w:val="24"/>
          <w:szCs w:val="24"/>
        </w:rPr>
        <w:t xml:space="preserve">2 reprezentanți ai sectorului privat </w:t>
      </w:r>
    </w:p>
    <w:p w:rsidR="004F00B8" w:rsidRPr="0097277F" w:rsidRDefault="004F00B8" w:rsidP="004F00B8">
      <w:pPr>
        <w:numPr>
          <w:ilvl w:val="1"/>
          <w:numId w:val="3"/>
        </w:numPr>
        <w:ind w:right="0" w:hanging="360"/>
        <w:rPr>
          <w:color w:val="auto"/>
          <w:sz w:val="24"/>
          <w:szCs w:val="24"/>
        </w:rPr>
      </w:pPr>
      <w:r w:rsidRPr="0097277F">
        <w:rPr>
          <w:color w:val="auto"/>
          <w:sz w:val="24"/>
          <w:szCs w:val="24"/>
        </w:rPr>
        <w:t xml:space="preserve">3 reprezentanți ai societății civile </w:t>
      </w:r>
    </w:p>
    <w:p w:rsidR="004F00B8" w:rsidRPr="004F00B8" w:rsidRDefault="004F00B8" w:rsidP="004F00B8">
      <w:pPr>
        <w:spacing w:after="4" w:line="259" w:lineRule="auto"/>
        <w:ind w:left="1068" w:right="0" w:firstLine="0"/>
        <w:jc w:val="left"/>
        <w:rPr>
          <w:sz w:val="24"/>
          <w:szCs w:val="24"/>
        </w:rPr>
      </w:pPr>
      <w:r w:rsidRPr="004F00B8">
        <w:rPr>
          <w:sz w:val="24"/>
          <w:szCs w:val="24"/>
        </w:rPr>
        <w:t xml:space="preserve"> </w:t>
      </w:r>
    </w:p>
    <w:p w:rsidR="004F00B8" w:rsidRPr="00CA064D" w:rsidRDefault="004F00B8" w:rsidP="00CA064D">
      <w:pPr>
        <w:numPr>
          <w:ilvl w:val="0"/>
          <w:numId w:val="3"/>
        </w:numPr>
        <w:ind w:right="0"/>
        <w:rPr>
          <w:sz w:val="24"/>
          <w:szCs w:val="24"/>
        </w:rPr>
      </w:pPr>
      <w:r w:rsidRPr="004F00B8">
        <w:rPr>
          <w:sz w:val="24"/>
          <w:szCs w:val="24"/>
        </w:rPr>
        <w:t xml:space="preserve">Comitet de Contestaţii este alcătuită din 3 membri titulari și 3 membri supleanți; pentru fiecare membru în parte este nominalizat un membru supleant. Comisia va avea un </w:t>
      </w:r>
      <w:r w:rsidRPr="00CA064D">
        <w:rPr>
          <w:sz w:val="24"/>
          <w:szCs w:val="24"/>
        </w:rPr>
        <w:t xml:space="preserve">Președinte și 2 membri, președintele fiind ales din rândul membrilor titulari. Cei 3 membri vor face parte din următoarele categorii: </w:t>
      </w:r>
    </w:p>
    <w:p w:rsidR="004F00B8" w:rsidRPr="004F00B8" w:rsidRDefault="004F00B8" w:rsidP="004F00B8">
      <w:pPr>
        <w:numPr>
          <w:ilvl w:val="1"/>
          <w:numId w:val="3"/>
        </w:numPr>
        <w:ind w:right="0" w:hanging="360"/>
        <w:rPr>
          <w:sz w:val="24"/>
          <w:szCs w:val="24"/>
        </w:rPr>
      </w:pPr>
      <w:r w:rsidRPr="004F00B8">
        <w:rPr>
          <w:sz w:val="24"/>
          <w:szCs w:val="24"/>
        </w:rPr>
        <w:t xml:space="preserve">1 reprezentant al administraţiei publice  </w:t>
      </w:r>
    </w:p>
    <w:p w:rsidR="004F00B8" w:rsidRPr="004F00B8" w:rsidRDefault="004F00B8" w:rsidP="004F00B8">
      <w:pPr>
        <w:numPr>
          <w:ilvl w:val="1"/>
          <w:numId w:val="3"/>
        </w:numPr>
        <w:ind w:right="0" w:hanging="360"/>
        <w:rPr>
          <w:sz w:val="24"/>
          <w:szCs w:val="24"/>
        </w:rPr>
      </w:pPr>
      <w:r w:rsidRPr="004F00B8">
        <w:rPr>
          <w:sz w:val="24"/>
          <w:szCs w:val="24"/>
        </w:rPr>
        <w:t xml:space="preserve">1 reprezentant ai sectorului privat </w:t>
      </w:r>
    </w:p>
    <w:p w:rsidR="004F00B8" w:rsidRPr="004F00B8" w:rsidRDefault="004F00B8" w:rsidP="004F00B8">
      <w:pPr>
        <w:numPr>
          <w:ilvl w:val="1"/>
          <w:numId w:val="3"/>
        </w:numPr>
        <w:ind w:right="0" w:hanging="360"/>
        <w:rPr>
          <w:sz w:val="24"/>
          <w:szCs w:val="24"/>
        </w:rPr>
      </w:pPr>
      <w:r w:rsidRPr="004F00B8">
        <w:rPr>
          <w:sz w:val="24"/>
          <w:szCs w:val="24"/>
        </w:rPr>
        <w:t xml:space="preserve">1 reprezentant ai societății civile </w:t>
      </w:r>
    </w:p>
    <w:p w:rsidR="004F00B8" w:rsidRPr="00CA064D" w:rsidRDefault="004F00B8" w:rsidP="004F00B8">
      <w:pPr>
        <w:ind w:left="-5" w:right="0"/>
        <w:rPr>
          <w:color w:val="FF0000"/>
          <w:sz w:val="24"/>
          <w:szCs w:val="24"/>
        </w:rPr>
      </w:pPr>
      <w:r w:rsidRPr="004F00B8">
        <w:rPr>
          <w:sz w:val="24"/>
          <w:szCs w:val="24"/>
        </w:rPr>
        <w:t>În cadru</w:t>
      </w:r>
      <w:r w:rsidRPr="0097277F">
        <w:rPr>
          <w:color w:val="auto"/>
          <w:sz w:val="24"/>
          <w:szCs w:val="24"/>
        </w:rPr>
        <w:t xml:space="preserve">l lucrărilor Comitetului de Contestaţii pot participa si </w:t>
      </w:r>
      <w:r w:rsidR="0097277F" w:rsidRPr="0097277F">
        <w:rPr>
          <w:color w:val="auto"/>
          <w:sz w:val="24"/>
          <w:szCs w:val="24"/>
        </w:rPr>
        <w:t>reprezentanţi ai CFRJ</w:t>
      </w:r>
      <w:r w:rsidR="00CA064D" w:rsidRPr="0097277F">
        <w:rPr>
          <w:color w:val="auto"/>
          <w:sz w:val="24"/>
          <w:szCs w:val="24"/>
        </w:rPr>
        <w:t xml:space="preserve"> Sibiu</w:t>
      </w:r>
      <w:r w:rsidRPr="0097277F">
        <w:rPr>
          <w:color w:val="auto"/>
          <w:sz w:val="24"/>
          <w:szCs w:val="24"/>
        </w:rPr>
        <w:t xml:space="preserve">. </w:t>
      </w:r>
    </w:p>
    <w:p w:rsidR="004F00B8" w:rsidRPr="004F00B8" w:rsidRDefault="004F00B8" w:rsidP="004F00B8">
      <w:pPr>
        <w:ind w:left="-5" w:right="0"/>
        <w:rPr>
          <w:sz w:val="24"/>
          <w:szCs w:val="24"/>
        </w:rPr>
      </w:pPr>
    </w:p>
    <w:p w:rsidR="004F00B8" w:rsidRPr="004F00B8" w:rsidRDefault="004F00B8" w:rsidP="004F00B8">
      <w:pPr>
        <w:ind w:left="-5" w:right="0"/>
        <w:rPr>
          <w:sz w:val="24"/>
          <w:szCs w:val="24"/>
        </w:rPr>
      </w:pPr>
      <w:r w:rsidRPr="004F00B8">
        <w:rPr>
          <w:sz w:val="24"/>
          <w:szCs w:val="24"/>
        </w:rPr>
        <w:lastRenderedPageBreak/>
        <w:t xml:space="preserve">4) În situaţia în care persoana desemnată în Comitetul de Selecţie sau Comitetului de  Contestaţii nu poate participa, din motive obiective, la lucrările unei sesiuni de selecţie, înlocuirea acesteia se face de către Președintele GALMS prin convocarea supleantului nominalizat în prealabil de Adunare Generală. Supleantul va prelua atribuţiile titularului.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pStyle w:val="Titlu2"/>
        <w:ind w:left="-5"/>
        <w:rPr>
          <w:sz w:val="24"/>
          <w:szCs w:val="24"/>
        </w:rPr>
      </w:pPr>
      <w:r w:rsidRPr="004F00B8">
        <w:rPr>
          <w:sz w:val="24"/>
          <w:szCs w:val="24"/>
        </w:rPr>
        <w:t xml:space="preserve">Articolul 4 </w:t>
      </w:r>
    </w:p>
    <w:p w:rsidR="004F00B8" w:rsidRPr="004F00B8" w:rsidRDefault="004F00B8" w:rsidP="004F00B8">
      <w:pPr>
        <w:pStyle w:val="Titlu3"/>
        <w:ind w:left="-5"/>
        <w:rPr>
          <w:sz w:val="24"/>
          <w:szCs w:val="24"/>
        </w:rPr>
      </w:pPr>
      <w:r w:rsidRPr="004F00B8">
        <w:rPr>
          <w:sz w:val="24"/>
          <w:szCs w:val="24"/>
        </w:rPr>
        <w:t>Ședințele Comitetului de Selecție a proiectelor și a Comitetului de Contestații</w:t>
      </w:r>
    </w:p>
    <w:p w:rsidR="004F00B8" w:rsidRPr="004F00B8" w:rsidRDefault="004F00B8" w:rsidP="004F00B8">
      <w:pPr>
        <w:spacing w:after="12" w:line="259" w:lineRule="auto"/>
        <w:ind w:left="0" w:right="0" w:firstLine="0"/>
        <w:jc w:val="left"/>
        <w:rPr>
          <w:sz w:val="24"/>
          <w:szCs w:val="24"/>
        </w:rPr>
      </w:pPr>
      <w:r w:rsidRPr="004F00B8">
        <w:rPr>
          <w:b/>
          <w:i/>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 xml:space="preserve">Comitetul de Selecţie se întruneşte în funcţie de numărul de proiecte depuse pentru a fi evaluate.  </w:t>
      </w:r>
    </w:p>
    <w:p w:rsidR="004F00B8" w:rsidRPr="004F00B8" w:rsidRDefault="004F00B8" w:rsidP="004F00B8">
      <w:pPr>
        <w:spacing w:after="6" w:line="259" w:lineRule="auto"/>
        <w:ind w:left="720" w:right="0" w:firstLine="0"/>
        <w:jc w:val="left"/>
        <w:rPr>
          <w:sz w:val="24"/>
          <w:szCs w:val="24"/>
        </w:rPr>
      </w:pPr>
      <w:r w:rsidRPr="004F00B8">
        <w:rPr>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 xml:space="preserve">Şedinţele Comitetului de Selecție sunt convocate de către Preşedintele GALMS, iar secretariatul este asigurat de către echipa executivă a asociaţiei. </w:t>
      </w:r>
    </w:p>
    <w:p w:rsidR="004F00B8" w:rsidRPr="004F00B8" w:rsidRDefault="004F00B8" w:rsidP="004F00B8">
      <w:pPr>
        <w:spacing w:after="17"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 xml:space="preserve">Comitetul de Contestații se întruneşte în cazul în care se înregistrează contestații la Secretariatul </w:t>
      </w:r>
    </w:p>
    <w:p w:rsidR="004F00B8" w:rsidRPr="004F00B8" w:rsidRDefault="004F00B8" w:rsidP="004F00B8">
      <w:pPr>
        <w:ind w:left="-5" w:right="0"/>
        <w:rPr>
          <w:sz w:val="24"/>
          <w:szCs w:val="24"/>
        </w:rPr>
      </w:pPr>
      <w:r w:rsidRPr="004F00B8">
        <w:rPr>
          <w:sz w:val="24"/>
          <w:szCs w:val="24"/>
        </w:rPr>
        <w:t xml:space="preserve">GALMS. </w:t>
      </w:r>
    </w:p>
    <w:p w:rsidR="004F00B8" w:rsidRPr="004F00B8" w:rsidRDefault="004F00B8" w:rsidP="004F00B8">
      <w:pPr>
        <w:spacing w:after="11"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 xml:space="preserve">Şedinţele Comitetului de Contestații sunt convocate de către Preşedintele GALMS, iar secretariatul este asigurat de către echipa executivă asociaţiei.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 xml:space="preserve">Convocarile vor fi trimise membrilor comitetului prin e-mail, cu cel mult 5 zile lucrătoare înaintea datei la care va avea loc întâlnirea de lucru. Confirmarea participării se va face prin mail/telefon în zilele următoare primirii pe email a convocării. </w:t>
      </w:r>
    </w:p>
    <w:p w:rsidR="004F00B8" w:rsidRPr="004F00B8" w:rsidRDefault="004F00B8" w:rsidP="004F00B8">
      <w:pPr>
        <w:spacing w:after="0" w:line="259" w:lineRule="auto"/>
        <w:ind w:left="720" w:right="0" w:firstLine="0"/>
        <w:jc w:val="left"/>
        <w:rPr>
          <w:sz w:val="24"/>
          <w:szCs w:val="24"/>
        </w:rPr>
      </w:pPr>
      <w:r w:rsidRPr="004F00B8">
        <w:rPr>
          <w:sz w:val="24"/>
          <w:szCs w:val="24"/>
        </w:rPr>
        <w:t xml:space="preserve"> </w:t>
      </w:r>
    </w:p>
    <w:p w:rsidR="004F00B8" w:rsidRPr="004F00B8" w:rsidRDefault="004F00B8" w:rsidP="004F00B8">
      <w:pPr>
        <w:numPr>
          <w:ilvl w:val="0"/>
          <w:numId w:val="4"/>
        </w:numPr>
        <w:ind w:right="0" w:hanging="271"/>
        <w:rPr>
          <w:sz w:val="24"/>
          <w:szCs w:val="24"/>
        </w:rPr>
      </w:pPr>
      <w:r w:rsidRPr="004F00B8">
        <w:rPr>
          <w:sz w:val="24"/>
          <w:szCs w:val="24"/>
        </w:rPr>
        <w:t>În cazul în care un membru al Comitetului de Selecție, respectiv al Comitetul</w:t>
      </w:r>
      <w:r w:rsidR="00CA064D">
        <w:rPr>
          <w:sz w:val="24"/>
          <w:szCs w:val="24"/>
        </w:rPr>
        <w:t>ui</w:t>
      </w:r>
      <w:r w:rsidRPr="004F00B8">
        <w:rPr>
          <w:sz w:val="24"/>
          <w:szCs w:val="24"/>
        </w:rPr>
        <w:t xml:space="preserve"> de Contestații, nu poate participa la ședință, el va fi înlocuit de supleantul său.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Default="004F00B8" w:rsidP="004F00B8">
      <w:pPr>
        <w:spacing w:after="0" w:line="259" w:lineRule="auto"/>
        <w:ind w:left="0" w:right="0" w:firstLine="0"/>
        <w:jc w:val="left"/>
        <w:rPr>
          <w:b/>
          <w:sz w:val="24"/>
          <w:szCs w:val="24"/>
        </w:rPr>
      </w:pPr>
      <w:r w:rsidRPr="004F00B8">
        <w:rPr>
          <w:b/>
          <w:sz w:val="24"/>
          <w:szCs w:val="24"/>
        </w:rPr>
        <w:t xml:space="preserve"> </w:t>
      </w:r>
    </w:p>
    <w:p w:rsidR="004F00B8" w:rsidRPr="004F00B8" w:rsidRDefault="004F00B8" w:rsidP="004F00B8">
      <w:pPr>
        <w:spacing w:after="0" w:line="259" w:lineRule="auto"/>
        <w:ind w:left="0" w:right="0" w:firstLine="0"/>
        <w:jc w:val="left"/>
        <w:rPr>
          <w:sz w:val="24"/>
          <w:szCs w:val="24"/>
        </w:rPr>
      </w:pPr>
    </w:p>
    <w:p w:rsidR="004F00B8" w:rsidRPr="004F00B8" w:rsidRDefault="004F00B8" w:rsidP="004F00B8">
      <w:pPr>
        <w:pStyle w:val="Titlu2"/>
        <w:ind w:left="-5"/>
        <w:rPr>
          <w:sz w:val="24"/>
          <w:szCs w:val="24"/>
        </w:rPr>
      </w:pPr>
      <w:r w:rsidRPr="004F00B8">
        <w:rPr>
          <w:sz w:val="24"/>
          <w:szCs w:val="24"/>
        </w:rPr>
        <w:t xml:space="preserve">Articolul 5 </w:t>
      </w:r>
    </w:p>
    <w:p w:rsidR="004F00B8" w:rsidRPr="004F00B8" w:rsidRDefault="004F00B8" w:rsidP="004F00B8">
      <w:pPr>
        <w:pStyle w:val="Titlu3"/>
        <w:ind w:left="-5"/>
        <w:rPr>
          <w:sz w:val="24"/>
          <w:szCs w:val="24"/>
        </w:rPr>
      </w:pPr>
      <w:r w:rsidRPr="004F00B8">
        <w:rPr>
          <w:sz w:val="24"/>
          <w:szCs w:val="24"/>
        </w:rPr>
        <w:t xml:space="preserve">Raportul de Selecție </w:t>
      </w:r>
    </w:p>
    <w:p w:rsidR="004F00B8" w:rsidRPr="004F00B8" w:rsidRDefault="004F00B8" w:rsidP="004F00B8">
      <w:pPr>
        <w:spacing w:after="13" w:line="259" w:lineRule="auto"/>
        <w:ind w:left="0" w:right="0" w:firstLine="0"/>
        <w:jc w:val="left"/>
        <w:rPr>
          <w:sz w:val="24"/>
          <w:szCs w:val="24"/>
        </w:rPr>
      </w:pPr>
      <w:r w:rsidRPr="004F00B8">
        <w:rPr>
          <w:b/>
          <w:sz w:val="24"/>
          <w:szCs w:val="24"/>
        </w:rPr>
        <w:t xml:space="preserve"> </w:t>
      </w:r>
    </w:p>
    <w:p w:rsidR="004F00B8" w:rsidRPr="004F00B8" w:rsidRDefault="004F00B8" w:rsidP="004F00B8">
      <w:pPr>
        <w:numPr>
          <w:ilvl w:val="0"/>
          <w:numId w:val="5"/>
        </w:numPr>
        <w:ind w:right="0" w:hanging="271"/>
        <w:rPr>
          <w:sz w:val="24"/>
          <w:szCs w:val="24"/>
        </w:rPr>
      </w:pPr>
      <w:r w:rsidRPr="004F00B8">
        <w:rPr>
          <w:sz w:val="24"/>
          <w:szCs w:val="24"/>
        </w:rPr>
        <w:t>Rezultatele procesului de selecț</w:t>
      </w:r>
      <w:r w:rsidR="00CA064D">
        <w:rPr>
          <w:sz w:val="24"/>
          <w:szCs w:val="24"/>
        </w:rPr>
        <w:t>ie se consemnează în Raportul Final de S</w:t>
      </w:r>
      <w:r w:rsidRPr="004F00B8">
        <w:rPr>
          <w:sz w:val="24"/>
          <w:szCs w:val="24"/>
        </w:rPr>
        <w:t xml:space="preserve">elecție, semnat și aprobat de către toți membrii prezenți, specificându-se apartenența la mediul public sau privat, după caz. </w:t>
      </w:r>
    </w:p>
    <w:p w:rsidR="004F00B8" w:rsidRPr="004F00B8" w:rsidRDefault="004F00B8" w:rsidP="004F00B8">
      <w:pPr>
        <w:spacing w:after="17"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5"/>
        </w:numPr>
        <w:ind w:right="0" w:hanging="271"/>
        <w:rPr>
          <w:sz w:val="24"/>
          <w:szCs w:val="24"/>
        </w:rPr>
      </w:pPr>
      <w:r w:rsidRPr="004F00B8">
        <w:rPr>
          <w:sz w:val="24"/>
          <w:szCs w:val="24"/>
        </w:rPr>
        <w:t xml:space="preserve">Raportul de Selecție va fi semnat de membri titulari/supleanți prezenți la ședință. </w:t>
      </w:r>
    </w:p>
    <w:p w:rsidR="004F00B8" w:rsidRPr="004F00B8" w:rsidRDefault="004F00B8" w:rsidP="004F00B8">
      <w:pPr>
        <w:spacing w:after="15" w:line="259" w:lineRule="auto"/>
        <w:ind w:left="271" w:right="0" w:firstLine="0"/>
        <w:jc w:val="left"/>
        <w:rPr>
          <w:sz w:val="24"/>
          <w:szCs w:val="24"/>
        </w:rPr>
      </w:pPr>
      <w:r w:rsidRPr="004F00B8">
        <w:rPr>
          <w:sz w:val="24"/>
          <w:szCs w:val="24"/>
        </w:rPr>
        <w:t xml:space="preserve"> </w:t>
      </w:r>
    </w:p>
    <w:p w:rsidR="004F00B8" w:rsidRPr="004F00B8" w:rsidRDefault="004F00B8" w:rsidP="004F00B8">
      <w:pPr>
        <w:numPr>
          <w:ilvl w:val="0"/>
          <w:numId w:val="5"/>
        </w:numPr>
        <w:ind w:right="0" w:hanging="271"/>
        <w:rPr>
          <w:sz w:val="24"/>
          <w:szCs w:val="24"/>
        </w:rPr>
      </w:pPr>
      <w:r w:rsidRPr="004F00B8">
        <w:rPr>
          <w:sz w:val="24"/>
          <w:szCs w:val="24"/>
        </w:rPr>
        <w:t xml:space="preserve">Raportul de Selecție va </w:t>
      </w:r>
      <w:r w:rsidRPr="0097277F">
        <w:rPr>
          <w:color w:val="auto"/>
          <w:sz w:val="24"/>
          <w:szCs w:val="24"/>
        </w:rPr>
        <w:t xml:space="preserve">prezenta semnătura reprezentantului CDRJ care participă la ședință în calitate de observator. </w:t>
      </w:r>
    </w:p>
    <w:p w:rsidR="004F00B8" w:rsidRPr="004F00B8" w:rsidRDefault="004F00B8" w:rsidP="004F00B8">
      <w:pPr>
        <w:spacing w:after="12"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5"/>
        </w:numPr>
        <w:ind w:right="0" w:hanging="271"/>
        <w:rPr>
          <w:sz w:val="24"/>
          <w:szCs w:val="24"/>
        </w:rPr>
      </w:pPr>
      <w:r w:rsidRPr="004F00B8">
        <w:rPr>
          <w:sz w:val="24"/>
          <w:szCs w:val="24"/>
        </w:rPr>
        <w:lastRenderedPageBreak/>
        <w:t xml:space="preserve">Raportul de Selecție va fi datat și avizat de Președintele GAL sau de alt membru mandatat de Consiliul Director, printr-o hotârâre a acestui organ. </w:t>
      </w:r>
    </w:p>
    <w:p w:rsidR="004F00B8" w:rsidRPr="004F00B8" w:rsidRDefault="004F00B8" w:rsidP="004F00B8">
      <w:pPr>
        <w:spacing w:after="11"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5"/>
        </w:numPr>
        <w:ind w:right="0" w:hanging="271"/>
        <w:rPr>
          <w:sz w:val="24"/>
          <w:szCs w:val="24"/>
        </w:rPr>
      </w:pPr>
      <w:r w:rsidRPr="004F00B8">
        <w:rPr>
          <w:sz w:val="24"/>
          <w:szCs w:val="24"/>
        </w:rPr>
        <w:t xml:space="preserve">Raportul de Selecție Intermediar conține proiectele selectate înainte de depunerea contestațiilor. </w:t>
      </w:r>
    </w:p>
    <w:p w:rsidR="004F00B8" w:rsidRPr="004F00B8" w:rsidRDefault="004F00B8" w:rsidP="004F00B8">
      <w:pPr>
        <w:spacing w:after="17" w:line="259" w:lineRule="auto"/>
        <w:ind w:left="0" w:right="0" w:firstLine="0"/>
        <w:jc w:val="left"/>
        <w:rPr>
          <w:sz w:val="24"/>
          <w:szCs w:val="24"/>
        </w:rPr>
      </w:pPr>
      <w:r w:rsidRPr="004F00B8">
        <w:rPr>
          <w:sz w:val="24"/>
          <w:szCs w:val="24"/>
        </w:rPr>
        <w:t xml:space="preserve"> </w:t>
      </w:r>
    </w:p>
    <w:p w:rsidR="00CA064D" w:rsidRPr="0097277F" w:rsidRDefault="004F00B8" w:rsidP="004F00B8">
      <w:pPr>
        <w:numPr>
          <w:ilvl w:val="0"/>
          <w:numId w:val="5"/>
        </w:numPr>
        <w:ind w:right="0" w:hanging="271"/>
        <w:rPr>
          <w:color w:val="auto"/>
          <w:sz w:val="24"/>
          <w:szCs w:val="24"/>
        </w:rPr>
      </w:pPr>
      <w:r w:rsidRPr="004F00B8">
        <w:rPr>
          <w:sz w:val="24"/>
          <w:szCs w:val="24"/>
        </w:rPr>
        <w:t xml:space="preserve">Raportul de Selecție </w:t>
      </w:r>
      <w:r w:rsidRPr="0097277F">
        <w:rPr>
          <w:color w:val="auto"/>
          <w:sz w:val="24"/>
          <w:szCs w:val="24"/>
        </w:rPr>
        <w:t>Final conține lista finală a proiectele selectate după soluționarea contestațiilor.</w:t>
      </w:r>
    </w:p>
    <w:p w:rsidR="00CA064D" w:rsidRPr="0097277F" w:rsidRDefault="00CA064D" w:rsidP="00CA064D">
      <w:pPr>
        <w:pStyle w:val="Listparagraf"/>
        <w:rPr>
          <w:color w:val="auto"/>
          <w:sz w:val="24"/>
          <w:szCs w:val="24"/>
        </w:rPr>
      </w:pPr>
    </w:p>
    <w:p w:rsidR="00B91559" w:rsidRPr="00B91559" w:rsidRDefault="00CA064D" w:rsidP="004F00B8">
      <w:pPr>
        <w:numPr>
          <w:ilvl w:val="0"/>
          <w:numId w:val="5"/>
        </w:numPr>
        <w:spacing w:after="0" w:line="259" w:lineRule="auto"/>
        <w:ind w:right="0" w:firstLine="0"/>
        <w:jc w:val="left"/>
        <w:rPr>
          <w:sz w:val="24"/>
          <w:szCs w:val="24"/>
        </w:rPr>
      </w:pPr>
      <w:r w:rsidRPr="00B91559">
        <w:rPr>
          <w:color w:val="auto"/>
          <w:sz w:val="24"/>
          <w:szCs w:val="24"/>
        </w:rPr>
        <w:t>Raportul de Evaluare</w:t>
      </w:r>
      <w:r w:rsidR="004F00B8" w:rsidRPr="00B91559">
        <w:rPr>
          <w:color w:val="auto"/>
          <w:sz w:val="24"/>
          <w:szCs w:val="24"/>
        </w:rPr>
        <w:t xml:space="preserve"> </w:t>
      </w:r>
      <w:r w:rsidRPr="00B91559">
        <w:rPr>
          <w:color w:val="auto"/>
          <w:sz w:val="24"/>
          <w:szCs w:val="24"/>
        </w:rPr>
        <w:t xml:space="preserve">conține lista </w:t>
      </w:r>
      <w:r w:rsidRPr="00B91559">
        <w:rPr>
          <w:sz w:val="24"/>
          <w:szCs w:val="24"/>
        </w:rPr>
        <w:t>finală a proiectele</w:t>
      </w:r>
      <w:r w:rsidR="0097277F" w:rsidRPr="00B91559">
        <w:rPr>
          <w:sz w:val="24"/>
          <w:szCs w:val="24"/>
        </w:rPr>
        <w:t xml:space="preserve"> evaluate </w:t>
      </w:r>
      <w:r w:rsidRPr="00B91559">
        <w:rPr>
          <w:sz w:val="24"/>
          <w:szCs w:val="24"/>
        </w:rPr>
        <w:t> </w:t>
      </w:r>
    </w:p>
    <w:p w:rsidR="00B91559" w:rsidRDefault="00B91559" w:rsidP="00B91559">
      <w:pPr>
        <w:pStyle w:val="Listparagraf"/>
        <w:rPr>
          <w:sz w:val="24"/>
          <w:szCs w:val="24"/>
        </w:rPr>
      </w:pPr>
    </w:p>
    <w:p w:rsidR="004F00B8" w:rsidRPr="00B91559" w:rsidRDefault="00B91559" w:rsidP="004F00B8">
      <w:pPr>
        <w:numPr>
          <w:ilvl w:val="0"/>
          <w:numId w:val="5"/>
        </w:numPr>
        <w:spacing w:after="0" w:line="259" w:lineRule="auto"/>
        <w:ind w:right="0" w:firstLine="0"/>
        <w:jc w:val="left"/>
        <w:rPr>
          <w:sz w:val="24"/>
          <w:szCs w:val="24"/>
        </w:rPr>
      </w:pPr>
      <w:r>
        <w:rPr>
          <w:sz w:val="24"/>
          <w:szCs w:val="24"/>
        </w:rPr>
        <w:t>Erata Raport de Selectie Final contine lista finala a proiectelor selectate dupa corectarea erorilor de forma</w:t>
      </w:r>
      <w:bookmarkStart w:id="0" w:name="_GoBack"/>
      <w:bookmarkEnd w:id="0"/>
      <w:r w:rsidR="004F00B8" w:rsidRPr="00B91559">
        <w:rPr>
          <w:sz w:val="24"/>
          <w:szCs w:val="24"/>
        </w:rPr>
        <w:t xml:space="preserve">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Pr="004F00B8" w:rsidRDefault="004F00B8" w:rsidP="004F00B8">
      <w:pPr>
        <w:pStyle w:val="Titlu2"/>
        <w:ind w:left="-5"/>
        <w:rPr>
          <w:sz w:val="24"/>
          <w:szCs w:val="24"/>
        </w:rPr>
      </w:pPr>
      <w:r w:rsidRPr="004F00B8">
        <w:rPr>
          <w:sz w:val="24"/>
          <w:szCs w:val="24"/>
        </w:rPr>
        <w:t xml:space="preserve">Articolul 6 </w:t>
      </w:r>
    </w:p>
    <w:p w:rsidR="004F00B8" w:rsidRPr="004F00B8" w:rsidRDefault="004F00B8" w:rsidP="004F00B8">
      <w:pPr>
        <w:pStyle w:val="Titlu3"/>
        <w:ind w:left="-5"/>
        <w:rPr>
          <w:sz w:val="24"/>
          <w:szCs w:val="24"/>
        </w:rPr>
      </w:pPr>
      <w:r w:rsidRPr="004F00B8">
        <w:rPr>
          <w:sz w:val="24"/>
          <w:szCs w:val="24"/>
        </w:rPr>
        <w:t xml:space="preserve">Obligaţiile Comitetului de Selecţie  </w:t>
      </w:r>
    </w:p>
    <w:p w:rsidR="004F00B8" w:rsidRPr="004F00B8" w:rsidRDefault="004F00B8" w:rsidP="004F00B8">
      <w:pPr>
        <w:spacing w:after="12" w:line="259" w:lineRule="auto"/>
        <w:ind w:left="0" w:right="0" w:firstLine="0"/>
        <w:jc w:val="left"/>
        <w:rPr>
          <w:sz w:val="24"/>
          <w:szCs w:val="24"/>
        </w:rPr>
      </w:pPr>
      <w:r w:rsidRPr="004F00B8">
        <w:rPr>
          <w:b/>
          <w:i/>
          <w:sz w:val="24"/>
          <w:szCs w:val="24"/>
        </w:rPr>
        <w:t xml:space="preserve"> </w:t>
      </w:r>
    </w:p>
    <w:p w:rsidR="004F00B8" w:rsidRPr="004F00B8" w:rsidRDefault="004F00B8" w:rsidP="004F00B8">
      <w:pPr>
        <w:numPr>
          <w:ilvl w:val="0"/>
          <w:numId w:val="6"/>
        </w:numPr>
        <w:ind w:right="0"/>
        <w:rPr>
          <w:sz w:val="24"/>
          <w:szCs w:val="24"/>
        </w:rPr>
      </w:pPr>
      <w:r w:rsidRPr="004F00B8">
        <w:rPr>
          <w:sz w:val="24"/>
          <w:szCs w:val="24"/>
        </w:rPr>
        <w:t xml:space="preserve">Preşedintele, membrii şi secretarul Comitetului de Selecţie, în îndeplinirea atribuţiilor ce le revin ca urmare a prezentului Regulament, au următoarele obligaţii: </w:t>
      </w:r>
    </w:p>
    <w:p w:rsidR="004F00B8" w:rsidRPr="004F00B8" w:rsidRDefault="004F00B8" w:rsidP="004F00B8">
      <w:pPr>
        <w:numPr>
          <w:ilvl w:val="1"/>
          <w:numId w:val="6"/>
        </w:numPr>
        <w:spacing w:after="124"/>
        <w:ind w:right="0" w:hanging="360"/>
        <w:rPr>
          <w:sz w:val="24"/>
          <w:szCs w:val="24"/>
        </w:rPr>
      </w:pPr>
      <w:r w:rsidRPr="004F00B8">
        <w:rPr>
          <w:sz w:val="24"/>
          <w:szCs w:val="24"/>
        </w:rPr>
        <w:t xml:space="preserve">de a respecta întocmai regulile stabilite în cadrul prezentului Regulament; </w:t>
      </w:r>
    </w:p>
    <w:p w:rsidR="004F00B8" w:rsidRPr="004F00B8" w:rsidRDefault="00CA064D" w:rsidP="004F00B8">
      <w:pPr>
        <w:numPr>
          <w:ilvl w:val="1"/>
          <w:numId w:val="6"/>
        </w:numPr>
        <w:spacing w:after="42"/>
        <w:ind w:right="0" w:hanging="360"/>
        <w:rPr>
          <w:sz w:val="24"/>
          <w:szCs w:val="24"/>
        </w:rPr>
      </w:pPr>
      <w:r>
        <w:rPr>
          <w:sz w:val="24"/>
          <w:szCs w:val="24"/>
        </w:rPr>
        <w:t>de a consulta P</w:t>
      </w:r>
      <w:r w:rsidR="004F00B8" w:rsidRPr="004F00B8">
        <w:rPr>
          <w:sz w:val="24"/>
          <w:szCs w:val="24"/>
        </w:rPr>
        <w:t xml:space="preserve">rocedura de </w:t>
      </w:r>
      <w:r>
        <w:rPr>
          <w:sz w:val="24"/>
          <w:szCs w:val="24"/>
        </w:rPr>
        <w:t xml:space="preserve">evaluare si </w:t>
      </w:r>
      <w:r w:rsidR="004F00B8" w:rsidRPr="004F00B8">
        <w:rPr>
          <w:sz w:val="24"/>
          <w:szCs w:val="24"/>
        </w:rPr>
        <w:t xml:space="preserve">selecţie întocmită în conformitate cu măsurile şi mecanismul de implementare stabilite în cadrul strategiei; </w:t>
      </w:r>
    </w:p>
    <w:p w:rsidR="004F00B8" w:rsidRPr="004F00B8" w:rsidRDefault="004F00B8" w:rsidP="004F00B8">
      <w:pPr>
        <w:numPr>
          <w:ilvl w:val="1"/>
          <w:numId w:val="6"/>
        </w:numPr>
        <w:spacing w:after="131"/>
        <w:ind w:right="0" w:hanging="360"/>
        <w:rPr>
          <w:sz w:val="24"/>
          <w:szCs w:val="24"/>
        </w:rPr>
      </w:pPr>
      <w:r w:rsidRPr="004F00B8">
        <w:rPr>
          <w:sz w:val="24"/>
          <w:szCs w:val="24"/>
        </w:rPr>
        <w:t xml:space="preserve">de a respecta confidenţialitatea lucrărilor şi imparţialitatea în adoptarea deciziilor; </w:t>
      </w:r>
    </w:p>
    <w:p w:rsidR="004F00B8" w:rsidRPr="004F00B8" w:rsidRDefault="004F00B8" w:rsidP="004F00B8">
      <w:pPr>
        <w:numPr>
          <w:ilvl w:val="1"/>
          <w:numId w:val="6"/>
        </w:numPr>
        <w:spacing w:after="40"/>
        <w:ind w:right="0" w:hanging="360"/>
        <w:rPr>
          <w:sz w:val="24"/>
          <w:szCs w:val="24"/>
        </w:rPr>
      </w:pPr>
      <w:r w:rsidRPr="004F00B8">
        <w:rPr>
          <w:sz w:val="24"/>
          <w:szCs w:val="24"/>
        </w:rPr>
        <w:t xml:space="preserve">de a selecta proiectele ce vor fi finanţate pe baza criteriilor şi punctajelor obţinute pe parcursul evaluării;  </w:t>
      </w:r>
    </w:p>
    <w:p w:rsidR="004F00B8" w:rsidRPr="004F00B8" w:rsidRDefault="004F00B8" w:rsidP="004F00B8">
      <w:pPr>
        <w:numPr>
          <w:ilvl w:val="1"/>
          <w:numId w:val="6"/>
        </w:numPr>
        <w:spacing w:after="38"/>
        <w:ind w:right="0" w:hanging="360"/>
        <w:rPr>
          <w:sz w:val="24"/>
          <w:szCs w:val="24"/>
        </w:rPr>
      </w:pPr>
      <w:r w:rsidRPr="004F00B8">
        <w:rPr>
          <w:sz w:val="24"/>
          <w:szCs w:val="24"/>
        </w:rPr>
        <w:t xml:space="preserve">de a semna rapoartele de selecție; </w:t>
      </w:r>
    </w:p>
    <w:p w:rsidR="004F00B8" w:rsidRPr="004F00B8" w:rsidRDefault="004F00B8" w:rsidP="004F00B8">
      <w:pPr>
        <w:numPr>
          <w:ilvl w:val="1"/>
          <w:numId w:val="6"/>
        </w:numPr>
        <w:ind w:right="0" w:hanging="360"/>
        <w:rPr>
          <w:sz w:val="24"/>
          <w:szCs w:val="24"/>
        </w:rPr>
      </w:pPr>
      <w:r w:rsidRPr="004F00B8">
        <w:rPr>
          <w:sz w:val="24"/>
          <w:szCs w:val="24"/>
        </w:rPr>
        <w:t xml:space="preserve">de a se implica direct în promovarea programului de finanţare către potenţialii beneficiari.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6"/>
        </w:numPr>
        <w:ind w:right="0"/>
        <w:rPr>
          <w:sz w:val="24"/>
          <w:szCs w:val="24"/>
        </w:rPr>
      </w:pPr>
      <w:r w:rsidRPr="004F00B8">
        <w:rPr>
          <w:sz w:val="24"/>
          <w:szCs w:val="24"/>
        </w:rPr>
        <w:t xml:space="preserve">Luarea deciziilor- pentru validarea deciziilor în Comitetul de Selecţie se aplică regula dublului cvorum şi anume: </w:t>
      </w:r>
    </w:p>
    <w:p w:rsidR="004F00B8" w:rsidRPr="004F00B8" w:rsidRDefault="004F00B8" w:rsidP="004F00B8">
      <w:pPr>
        <w:numPr>
          <w:ilvl w:val="1"/>
          <w:numId w:val="7"/>
        </w:numPr>
        <w:ind w:right="0" w:hanging="360"/>
        <w:rPr>
          <w:sz w:val="24"/>
          <w:szCs w:val="24"/>
        </w:rPr>
      </w:pPr>
      <w:r w:rsidRPr="004F00B8">
        <w:rPr>
          <w:sz w:val="24"/>
          <w:szCs w:val="24"/>
        </w:rPr>
        <w:t xml:space="preserve">este necesară prezenţa a cel puţin 50% din membrii comitetului de selecţie, </w:t>
      </w:r>
    </w:p>
    <w:p w:rsidR="004F00B8" w:rsidRPr="004F00B8" w:rsidRDefault="004F00B8" w:rsidP="004F00B8">
      <w:pPr>
        <w:numPr>
          <w:ilvl w:val="1"/>
          <w:numId w:val="7"/>
        </w:numPr>
        <w:ind w:right="0" w:hanging="360"/>
        <w:rPr>
          <w:sz w:val="24"/>
          <w:szCs w:val="24"/>
        </w:rPr>
      </w:pPr>
      <w:r w:rsidRPr="004F00B8">
        <w:rPr>
          <w:sz w:val="24"/>
          <w:szCs w:val="24"/>
        </w:rPr>
        <w:t xml:space="preserve">din care peste 50% să fie mediul privat (societate civilă şi mediul de afaceri). </w:t>
      </w:r>
    </w:p>
    <w:p w:rsidR="004F00B8" w:rsidRPr="004F00B8" w:rsidRDefault="004F00B8" w:rsidP="004F00B8">
      <w:pPr>
        <w:ind w:left="-5" w:right="0"/>
        <w:rPr>
          <w:sz w:val="24"/>
          <w:szCs w:val="24"/>
        </w:rPr>
      </w:pPr>
      <w:r w:rsidRPr="004F00B8">
        <w:rPr>
          <w:sz w:val="24"/>
          <w:szCs w:val="24"/>
        </w:rPr>
        <w:t xml:space="preserve">Cvorumul este verificat de către Preşedintele CS, în deschiderea acesteia. </w:t>
      </w:r>
    </w:p>
    <w:p w:rsidR="004F00B8" w:rsidRPr="00CA064D" w:rsidRDefault="004F00B8" w:rsidP="00CA064D">
      <w:pPr>
        <w:ind w:left="-5" w:right="0"/>
        <w:rPr>
          <w:sz w:val="24"/>
          <w:szCs w:val="24"/>
        </w:rPr>
      </w:pPr>
      <w:r w:rsidRPr="004F00B8">
        <w:rPr>
          <w:sz w:val="24"/>
          <w:szCs w:val="24"/>
        </w:rPr>
        <w:t xml:space="preserve">Decizia cu privire la finanţarea proiectelor se ia prin consens sau vot cu majoritate simplă (50% plus unu dintre membrii prezenţi). În condiţiile în care unul sau mai mulţi membri solicită votul secret, se poate trece la vot secret. Pentru transparența procesului </w:t>
      </w:r>
      <w:r w:rsidRPr="0097277F">
        <w:rPr>
          <w:color w:val="auto"/>
          <w:sz w:val="24"/>
          <w:szCs w:val="24"/>
        </w:rPr>
        <w:t xml:space="preserve">de selecție și pentru efectuarea activităților de control și monitorizare, la ședințe va lua parte un reprezentant al MADR d la </w:t>
      </w:r>
      <w:r w:rsidR="0097277F" w:rsidRPr="0097277F">
        <w:rPr>
          <w:color w:val="auto"/>
          <w:sz w:val="24"/>
          <w:szCs w:val="24"/>
        </w:rPr>
        <w:t>nivel județean, din cadrul CDRJ Sibiu</w:t>
      </w:r>
      <w:r w:rsidRPr="0097277F">
        <w:rPr>
          <w:color w:val="auto"/>
          <w:sz w:val="24"/>
          <w:szCs w:val="24"/>
        </w:rPr>
        <w:t xml:space="preserve"> </w:t>
      </w:r>
    </w:p>
    <w:p w:rsidR="004F00B8" w:rsidRPr="00CA064D" w:rsidRDefault="004F00B8" w:rsidP="004F00B8">
      <w:pPr>
        <w:spacing w:after="2" w:line="259" w:lineRule="auto"/>
        <w:ind w:left="0" w:right="0" w:firstLine="0"/>
        <w:jc w:val="left"/>
        <w:rPr>
          <w:color w:val="FF0000"/>
          <w:sz w:val="24"/>
          <w:szCs w:val="24"/>
        </w:rPr>
      </w:pPr>
      <w:r w:rsidRPr="00CA064D">
        <w:rPr>
          <w:rFonts w:ascii="Trebuchet MS" w:eastAsia="Trebuchet MS" w:hAnsi="Trebuchet MS" w:cs="Trebuchet MS"/>
          <w:b/>
          <w:color w:val="FF0000"/>
          <w:sz w:val="24"/>
          <w:szCs w:val="24"/>
        </w:rPr>
        <w:t xml:space="preserve"> </w:t>
      </w:r>
    </w:p>
    <w:p w:rsidR="0097277F" w:rsidRDefault="0097277F" w:rsidP="004F00B8">
      <w:pPr>
        <w:pStyle w:val="Titlu2"/>
        <w:ind w:left="-5"/>
        <w:rPr>
          <w:sz w:val="24"/>
          <w:szCs w:val="24"/>
        </w:rPr>
      </w:pPr>
    </w:p>
    <w:p w:rsidR="0097277F" w:rsidRDefault="0097277F" w:rsidP="004F00B8">
      <w:pPr>
        <w:pStyle w:val="Titlu2"/>
        <w:ind w:left="-5"/>
        <w:rPr>
          <w:sz w:val="24"/>
          <w:szCs w:val="24"/>
        </w:rPr>
      </w:pPr>
    </w:p>
    <w:p w:rsidR="0097277F" w:rsidRDefault="0097277F" w:rsidP="004F00B8">
      <w:pPr>
        <w:pStyle w:val="Titlu2"/>
        <w:ind w:left="-5"/>
        <w:rPr>
          <w:sz w:val="24"/>
          <w:szCs w:val="24"/>
        </w:rPr>
      </w:pPr>
    </w:p>
    <w:p w:rsidR="004F00B8" w:rsidRPr="004F00B8" w:rsidRDefault="004F00B8" w:rsidP="004F00B8">
      <w:pPr>
        <w:pStyle w:val="Titlu2"/>
        <w:ind w:left="-5"/>
        <w:rPr>
          <w:sz w:val="24"/>
          <w:szCs w:val="24"/>
        </w:rPr>
      </w:pPr>
      <w:r w:rsidRPr="004F00B8">
        <w:rPr>
          <w:sz w:val="24"/>
          <w:szCs w:val="24"/>
        </w:rPr>
        <w:t xml:space="preserve">Articolul 7 </w:t>
      </w:r>
    </w:p>
    <w:p w:rsidR="004F00B8" w:rsidRPr="004F00B8" w:rsidRDefault="004F00B8" w:rsidP="004F00B8">
      <w:pPr>
        <w:pStyle w:val="Titlu3"/>
        <w:ind w:left="-5"/>
        <w:rPr>
          <w:sz w:val="24"/>
          <w:szCs w:val="24"/>
        </w:rPr>
      </w:pPr>
      <w:r w:rsidRPr="004F00B8">
        <w:rPr>
          <w:sz w:val="24"/>
          <w:szCs w:val="24"/>
        </w:rPr>
        <w:t xml:space="preserve">Obligaţiile Comitetul de  Contestaţii </w:t>
      </w:r>
    </w:p>
    <w:p w:rsidR="004F00B8" w:rsidRPr="004F00B8" w:rsidRDefault="004F00B8" w:rsidP="004F00B8">
      <w:pPr>
        <w:spacing w:after="0" w:line="259" w:lineRule="auto"/>
        <w:ind w:left="0" w:right="0" w:firstLine="0"/>
        <w:jc w:val="left"/>
        <w:rPr>
          <w:sz w:val="24"/>
          <w:szCs w:val="24"/>
        </w:rPr>
      </w:pPr>
      <w:r w:rsidRPr="004F00B8">
        <w:rPr>
          <w:b/>
          <w:sz w:val="24"/>
          <w:szCs w:val="24"/>
        </w:rPr>
        <w:t xml:space="preserve"> </w:t>
      </w:r>
    </w:p>
    <w:p w:rsidR="004F00B8" w:rsidRPr="004F00B8" w:rsidRDefault="004F00B8" w:rsidP="004F00B8">
      <w:pPr>
        <w:numPr>
          <w:ilvl w:val="0"/>
          <w:numId w:val="8"/>
        </w:numPr>
        <w:ind w:right="0"/>
        <w:rPr>
          <w:sz w:val="24"/>
          <w:szCs w:val="24"/>
        </w:rPr>
      </w:pPr>
      <w:r w:rsidRPr="004F00B8">
        <w:rPr>
          <w:sz w:val="24"/>
          <w:szCs w:val="24"/>
        </w:rPr>
        <w:t>Preşedintele și membrii Comitet</w:t>
      </w:r>
      <w:r w:rsidR="00CA064D">
        <w:rPr>
          <w:sz w:val="24"/>
          <w:szCs w:val="24"/>
        </w:rPr>
        <w:t>ului de</w:t>
      </w:r>
      <w:r w:rsidRPr="004F00B8">
        <w:rPr>
          <w:sz w:val="24"/>
          <w:szCs w:val="24"/>
        </w:rPr>
        <w:t xml:space="preserve"> Contestații, în îndeplinirea atribuţiilor ce le revin ca urmare a prezentului Regulament, au următoarele obligaţii: </w:t>
      </w:r>
    </w:p>
    <w:p w:rsidR="004F00B8" w:rsidRPr="004F00B8" w:rsidRDefault="004F00B8" w:rsidP="004F00B8">
      <w:pPr>
        <w:numPr>
          <w:ilvl w:val="1"/>
          <w:numId w:val="8"/>
        </w:numPr>
        <w:spacing w:after="39"/>
        <w:ind w:right="0" w:hanging="360"/>
        <w:rPr>
          <w:sz w:val="24"/>
          <w:szCs w:val="24"/>
        </w:rPr>
      </w:pPr>
      <w:r w:rsidRPr="004F00B8">
        <w:rPr>
          <w:sz w:val="24"/>
          <w:szCs w:val="24"/>
        </w:rPr>
        <w:t xml:space="preserve">de a respecta Regulamentul de Organizare şi Funcţionare a Comitetului de Selecţie a proiectelor şi a Comitetului de Contestaţii </w:t>
      </w:r>
    </w:p>
    <w:p w:rsidR="004F00B8" w:rsidRPr="004F00B8" w:rsidRDefault="004F00B8" w:rsidP="004F00B8">
      <w:pPr>
        <w:numPr>
          <w:ilvl w:val="1"/>
          <w:numId w:val="8"/>
        </w:numPr>
        <w:spacing w:after="29"/>
        <w:ind w:right="0" w:hanging="360"/>
        <w:rPr>
          <w:sz w:val="24"/>
          <w:szCs w:val="24"/>
        </w:rPr>
      </w:pPr>
      <w:r w:rsidRPr="004F00B8">
        <w:rPr>
          <w:sz w:val="24"/>
          <w:szCs w:val="24"/>
        </w:rPr>
        <w:t xml:space="preserve">de a soluţiona contestaţiilor aplicanţilor cu privire la punctarea proiectelor depuse; </w:t>
      </w:r>
    </w:p>
    <w:p w:rsidR="004F00B8" w:rsidRPr="004F00B8" w:rsidRDefault="00CA064D" w:rsidP="004F00B8">
      <w:pPr>
        <w:numPr>
          <w:ilvl w:val="1"/>
          <w:numId w:val="8"/>
        </w:numPr>
        <w:spacing w:after="35"/>
        <w:ind w:right="0" w:hanging="360"/>
        <w:rPr>
          <w:sz w:val="24"/>
          <w:szCs w:val="24"/>
        </w:rPr>
      </w:pPr>
      <w:r>
        <w:rPr>
          <w:sz w:val="24"/>
          <w:szCs w:val="24"/>
        </w:rPr>
        <w:t>de a întocmi Procesul V</w:t>
      </w:r>
      <w:r w:rsidR="004F00B8" w:rsidRPr="004F00B8">
        <w:rPr>
          <w:sz w:val="24"/>
          <w:szCs w:val="24"/>
        </w:rPr>
        <w:t xml:space="preserve">erbal de analiză a contestaţiilor; </w:t>
      </w:r>
    </w:p>
    <w:p w:rsidR="004F00B8" w:rsidRPr="004F00B8" w:rsidRDefault="004F00B8" w:rsidP="004F00B8">
      <w:pPr>
        <w:numPr>
          <w:ilvl w:val="1"/>
          <w:numId w:val="8"/>
        </w:numPr>
        <w:spacing w:after="31"/>
        <w:ind w:right="0" w:hanging="360"/>
        <w:rPr>
          <w:sz w:val="24"/>
          <w:szCs w:val="24"/>
        </w:rPr>
      </w:pPr>
      <w:r w:rsidRPr="004F00B8">
        <w:rPr>
          <w:sz w:val="24"/>
          <w:szCs w:val="24"/>
        </w:rPr>
        <w:t xml:space="preserve">de a transmite rezultatele analizei contestaţiilor către solicitanții care au depus contestații; </w:t>
      </w:r>
    </w:p>
    <w:p w:rsidR="004F00B8" w:rsidRPr="004F00B8" w:rsidRDefault="004F00B8" w:rsidP="004F00B8">
      <w:pPr>
        <w:numPr>
          <w:ilvl w:val="1"/>
          <w:numId w:val="8"/>
        </w:numPr>
        <w:ind w:right="0" w:hanging="360"/>
        <w:rPr>
          <w:sz w:val="24"/>
          <w:szCs w:val="24"/>
        </w:rPr>
      </w:pPr>
      <w:r w:rsidRPr="004F00B8">
        <w:rPr>
          <w:sz w:val="24"/>
          <w:szCs w:val="24"/>
        </w:rPr>
        <w:t xml:space="preserve">de a transmite rezultatele analizei contestaţiilor către Comitetul de Selecție. </w:t>
      </w:r>
      <w:r w:rsidR="00CA064D">
        <w:rPr>
          <w:sz w:val="24"/>
          <w:szCs w:val="24"/>
        </w:rPr>
        <w:t>a proiectelor</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numPr>
          <w:ilvl w:val="0"/>
          <w:numId w:val="8"/>
        </w:numPr>
        <w:ind w:right="0"/>
        <w:rPr>
          <w:sz w:val="24"/>
          <w:szCs w:val="24"/>
        </w:rPr>
      </w:pPr>
      <w:r w:rsidRPr="004F00B8">
        <w:rPr>
          <w:sz w:val="24"/>
          <w:szCs w:val="24"/>
        </w:rPr>
        <w:t xml:space="preserve">Luarea deciziilor- pentru validarea deciziilor în Comitet de Contestații se aplică regula dublului cvorum şi anume: </w:t>
      </w:r>
    </w:p>
    <w:p w:rsidR="004F00B8" w:rsidRPr="004F00B8" w:rsidRDefault="004F00B8" w:rsidP="004F00B8">
      <w:pPr>
        <w:numPr>
          <w:ilvl w:val="2"/>
          <w:numId w:val="9"/>
        </w:numPr>
        <w:ind w:right="173" w:firstLine="708"/>
        <w:rPr>
          <w:sz w:val="24"/>
          <w:szCs w:val="24"/>
        </w:rPr>
      </w:pPr>
      <w:r w:rsidRPr="004F00B8">
        <w:rPr>
          <w:sz w:val="24"/>
          <w:szCs w:val="24"/>
        </w:rPr>
        <w:t xml:space="preserve">este necesară prezenţa a cel puţin 50% din membrii Comisiei, </w:t>
      </w:r>
    </w:p>
    <w:p w:rsidR="004F00B8" w:rsidRPr="004F00B8" w:rsidRDefault="004F00B8" w:rsidP="004F00B8">
      <w:pPr>
        <w:numPr>
          <w:ilvl w:val="2"/>
          <w:numId w:val="9"/>
        </w:numPr>
        <w:ind w:right="173" w:firstLine="708"/>
        <w:rPr>
          <w:sz w:val="24"/>
          <w:szCs w:val="24"/>
        </w:rPr>
      </w:pPr>
      <w:r w:rsidRPr="004F00B8">
        <w:rPr>
          <w:sz w:val="24"/>
          <w:szCs w:val="24"/>
        </w:rPr>
        <w:t xml:space="preserve">din care peste 50% să fie mediul privat (societate civilă şi mediul de afaceri). Cvorumul este verificat de către Preşedinte, în deschiderea acesteia. </w:t>
      </w:r>
    </w:p>
    <w:p w:rsidR="004F00B8" w:rsidRPr="004F00B8" w:rsidRDefault="004F00B8" w:rsidP="004F00B8">
      <w:pPr>
        <w:ind w:left="-5" w:right="0"/>
        <w:rPr>
          <w:sz w:val="24"/>
          <w:szCs w:val="24"/>
        </w:rPr>
      </w:pPr>
      <w:r w:rsidRPr="004F00B8">
        <w:rPr>
          <w:sz w:val="24"/>
          <w:szCs w:val="24"/>
        </w:rPr>
        <w:t xml:space="preserve">Decizia se ia prin vot cu majoritate simplă (50% plus unu dintre membrii prezenţi).  </w:t>
      </w:r>
    </w:p>
    <w:p w:rsidR="004F00B8" w:rsidRPr="004F00B8" w:rsidRDefault="004F00B8" w:rsidP="004F00B8">
      <w:pPr>
        <w:ind w:left="-5" w:right="0"/>
        <w:rPr>
          <w:sz w:val="24"/>
          <w:szCs w:val="24"/>
        </w:rPr>
      </w:pPr>
      <w:r w:rsidRPr="004F00B8">
        <w:rPr>
          <w:sz w:val="24"/>
          <w:szCs w:val="24"/>
        </w:rPr>
        <w:t xml:space="preserve">În condiţiile în care unul sau mai mulţi membri solicită votul secret, se poate trece la vot secret.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4F00B8" w:rsidRPr="004F00B8" w:rsidRDefault="004F00B8" w:rsidP="004F00B8">
      <w:pPr>
        <w:spacing w:after="0" w:line="259" w:lineRule="auto"/>
        <w:ind w:left="0" w:right="0" w:firstLine="0"/>
        <w:jc w:val="left"/>
        <w:rPr>
          <w:sz w:val="24"/>
          <w:szCs w:val="24"/>
        </w:rPr>
      </w:pPr>
      <w:r w:rsidRPr="004F00B8">
        <w:rPr>
          <w:sz w:val="24"/>
          <w:szCs w:val="24"/>
        </w:rPr>
        <w:t xml:space="preserve"> </w:t>
      </w:r>
    </w:p>
    <w:p w:rsidR="00123A08" w:rsidRDefault="00123A08"/>
    <w:sectPr w:rsidR="00123A08">
      <w:footerReference w:type="even" r:id="rId12"/>
      <w:footerReference w:type="default" r:id="rId13"/>
      <w:footerReference w:type="first" r:id="rId14"/>
      <w:pgSz w:w="11899" w:h="16841"/>
      <w:pgMar w:top="898" w:right="1547" w:bottom="1700"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43" w:rsidRDefault="00752243">
      <w:pPr>
        <w:spacing w:after="0" w:line="240" w:lineRule="auto"/>
      </w:pPr>
      <w:r>
        <w:separator/>
      </w:r>
    </w:p>
  </w:endnote>
  <w:endnote w:type="continuationSeparator" w:id="0">
    <w:p w:rsidR="00752243" w:rsidRDefault="0075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70" w:rsidRDefault="004F00B8">
    <w:pPr>
      <w:tabs>
        <w:tab w:val="right" w:pos="891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70" w:rsidRDefault="004F00B8">
    <w:pPr>
      <w:tabs>
        <w:tab w:val="right" w:pos="891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B91559" w:rsidRPr="00B91559">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70" w:rsidRDefault="004F00B8">
    <w:pPr>
      <w:tabs>
        <w:tab w:val="right" w:pos="891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43" w:rsidRDefault="00752243">
      <w:pPr>
        <w:spacing w:after="0" w:line="240" w:lineRule="auto"/>
      </w:pPr>
      <w:r>
        <w:separator/>
      </w:r>
    </w:p>
  </w:footnote>
  <w:footnote w:type="continuationSeparator" w:id="0">
    <w:p w:rsidR="00752243" w:rsidRDefault="00752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823"/>
    <w:multiLevelType w:val="hybridMultilevel"/>
    <w:tmpl w:val="695EBD14"/>
    <w:lvl w:ilvl="0" w:tplc="55E49198">
      <w:start w:val="1"/>
      <w:numFmt w:val="decimal"/>
      <w:lvlText w:val="%1)"/>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43B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C6DB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8841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284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10C3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D63F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8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F2A8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1C5C68"/>
    <w:multiLevelType w:val="hybridMultilevel"/>
    <w:tmpl w:val="A620AEFC"/>
    <w:lvl w:ilvl="0" w:tplc="676ADD8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0C9F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C423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EE98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89A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0C8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E2D9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037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48BF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A92B7B"/>
    <w:multiLevelType w:val="hybridMultilevel"/>
    <w:tmpl w:val="A1D6358C"/>
    <w:lvl w:ilvl="0" w:tplc="AC8CE38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FCED96">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C01F6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4A0D5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CB4DC">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CC96A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4AF59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090C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34B224">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2E53A5"/>
    <w:multiLevelType w:val="hybridMultilevel"/>
    <w:tmpl w:val="6B8C7926"/>
    <w:lvl w:ilvl="0" w:tplc="2F4A799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2CCE1E">
      <w:start w:val="1"/>
      <w:numFmt w:val="lowerLetter"/>
      <w:lvlText w:val="%2)"/>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B8050E0">
      <w:start w:val="1"/>
      <w:numFmt w:val="lowerRoman"/>
      <w:lvlText w:val="%3"/>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FA42E92">
      <w:start w:val="1"/>
      <w:numFmt w:val="decimal"/>
      <w:lvlText w:val="%4"/>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6947BCA">
      <w:start w:val="1"/>
      <w:numFmt w:val="lowerLetter"/>
      <w:lvlText w:val="%5"/>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71043712">
      <w:start w:val="1"/>
      <w:numFmt w:val="lowerRoman"/>
      <w:lvlText w:val="%6"/>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9F4A39E">
      <w:start w:val="1"/>
      <w:numFmt w:val="decimal"/>
      <w:lvlText w:val="%7"/>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3F83440">
      <w:start w:val="1"/>
      <w:numFmt w:val="lowerLetter"/>
      <w:lvlText w:val="%8"/>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5320548">
      <w:start w:val="1"/>
      <w:numFmt w:val="lowerRoman"/>
      <w:lvlText w:val="%9"/>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E5687B"/>
    <w:multiLevelType w:val="hybridMultilevel"/>
    <w:tmpl w:val="1C7C443E"/>
    <w:lvl w:ilvl="0" w:tplc="7E5AD56C">
      <w:start w:val="1"/>
      <w:numFmt w:val="decimal"/>
      <w:lvlText w:val="%1)"/>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4A16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201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8EC4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DA02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D0A0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4D6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050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38CB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7D0ACC"/>
    <w:multiLevelType w:val="hybridMultilevel"/>
    <w:tmpl w:val="DDF0EE2E"/>
    <w:lvl w:ilvl="0" w:tplc="DE5C2B5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6E3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0D3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9094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84C4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4896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4A7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4888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443E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CE5543"/>
    <w:multiLevelType w:val="hybridMultilevel"/>
    <w:tmpl w:val="41DE4E2A"/>
    <w:lvl w:ilvl="0" w:tplc="10F04132">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AC89166">
      <w:start w:val="1"/>
      <w:numFmt w:val="bullet"/>
      <w:lvlText w:val="-"/>
      <w:lvlJc w:val="left"/>
      <w:pPr>
        <w:ind w:left="1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1C309E">
      <w:start w:val="1"/>
      <w:numFmt w:val="bullet"/>
      <w:lvlText w:val="▪"/>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C6A4BC2">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805AB6">
      <w:start w:val="1"/>
      <w:numFmt w:val="bullet"/>
      <w:lvlText w:val="o"/>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E6CC62">
      <w:start w:val="1"/>
      <w:numFmt w:val="bullet"/>
      <w:lvlText w:val="▪"/>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268692">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89A2CA6">
      <w:start w:val="1"/>
      <w:numFmt w:val="bullet"/>
      <w:lvlText w:val="o"/>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FE586A">
      <w:start w:val="1"/>
      <w:numFmt w:val="bullet"/>
      <w:lvlText w:val="▪"/>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7B4364"/>
    <w:multiLevelType w:val="hybridMultilevel"/>
    <w:tmpl w:val="4DC87348"/>
    <w:lvl w:ilvl="0" w:tplc="2286B70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0658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445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F685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6D7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30F6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2AA4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9461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18A8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C8D12F9"/>
    <w:multiLevelType w:val="hybridMultilevel"/>
    <w:tmpl w:val="1EDEA9DE"/>
    <w:lvl w:ilvl="0" w:tplc="1C22A3D2">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BC6EC6">
      <w:start w:val="1"/>
      <w:numFmt w:val="bullet"/>
      <w:lvlText w:val="o"/>
      <w:lvlJc w:val="left"/>
      <w:pPr>
        <w:ind w:left="71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1AA44A">
      <w:start w:val="1"/>
      <w:numFmt w:val="bullet"/>
      <w:lvlRestart w:val="0"/>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538F580">
      <w:start w:val="1"/>
      <w:numFmt w:val="bullet"/>
      <w:lvlText w:val="•"/>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D241C10">
      <w:start w:val="1"/>
      <w:numFmt w:val="bullet"/>
      <w:lvlText w:val="o"/>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CFAE3A6">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1A62DC">
      <w:start w:val="1"/>
      <w:numFmt w:val="bullet"/>
      <w:lvlText w:val="•"/>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0225B40">
      <w:start w:val="1"/>
      <w:numFmt w:val="bullet"/>
      <w:lvlText w:val="o"/>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30321C">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44"/>
    <w:rsid w:val="000970AE"/>
    <w:rsid w:val="00123A08"/>
    <w:rsid w:val="004D727A"/>
    <w:rsid w:val="004F00B8"/>
    <w:rsid w:val="00752243"/>
    <w:rsid w:val="00862AB4"/>
    <w:rsid w:val="0097277F"/>
    <w:rsid w:val="00B91559"/>
    <w:rsid w:val="00CA064D"/>
    <w:rsid w:val="00DE6B22"/>
    <w:rsid w:val="00E2524D"/>
    <w:rsid w:val="00EE4D3F"/>
    <w:rsid w:val="00FC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D42B-D44B-48B4-99C8-ABE85A0D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B8"/>
    <w:pPr>
      <w:spacing w:after="5" w:line="267" w:lineRule="auto"/>
      <w:ind w:left="10" w:right="3" w:hanging="10"/>
      <w:jc w:val="both"/>
    </w:pPr>
    <w:rPr>
      <w:rFonts w:ascii="Arial" w:eastAsia="Arial" w:hAnsi="Arial" w:cs="Arial"/>
      <w:color w:val="000000"/>
      <w:sz w:val="20"/>
      <w:lang w:val="fr-FR" w:eastAsia="fr-FR"/>
    </w:rPr>
  </w:style>
  <w:style w:type="paragraph" w:styleId="Titlu1">
    <w:name w:val="heading 1"/>
    <w:next w:val="Normal"/>
    <w:link w:val="Titlu1Caracter"/>
    <w:uiPriority w:val="9"/>
    <w:unhideWhenUsed/>
    <w:qFormat/>
    <w:rsid w:val="004F00B8"/>
    <w:pPr>
      <w:keepNext/>
      <w:keepLines/>
      <w:spacing w:after="0"/>
      <w:ind w:left="10"/>
      <w:outlineLvl w:val="0"/>
    </w:pPr>
    <w:rPr>
      <w:rFonts w:ascii="Cambria" w:eastAsia="Cambria" w:hAnsi="Cambria" w:cs="Cambria"/>
      <w:b/>
      <w:color w:val="000000"/>
      <w:sz w:val="24"/>
      <w:lang w:val="fr-FR" w:eastAsia="fr-FR"/>
    </w:rPr>
  </w:style>
  <w:style w:type="paragraph" w:styleId="Titlu2">
    <w:name w:val="heading 2"/>
    <w:next w:val="Normal"/>
    <w:link w:val="Titlu2Caracter"/>
    <w:uiPriority w:val="9"/>
    <w:unhideWhenUsed/>
    <w:qFormat/>
    <w:rsid w:val="004F00B8"/>
    <w:pPr>
      <w:keepNext/>
      <w:keepLines/>
      <w:spacing w:after="16"/>
      <w:ind w:left="10" w:hanging="10"/>
      <w:outlineLvl w:val="1"/>
    </w:pPr>
    <w:rPr>
      <w:rFonts w:ascii="Arial" w:eastAsia="Arial" w:hAnsi="Arial" w:cs="Arial"/>
      <w:b/>
      <w:color w:val="000000"/>
      <w:sz w:val="20"/>
      <w:lang w:val="fr-FR" w:eastAsia="fr-FR"/>
    </w:rPr>
  </w:style>
  <w:style w:type="paragraph" w:styleId="Titlu3">
    <w:name w:val="heading 3"/>
    <w:next w:val="Normal"/>
    <w:link w:val="Titlu3Caracter"/>
    <w:uiPriority w:val="9"/>
    <w:unhideWhenUsed/>
    <w:qFormat/>
    <w:rsid w:val="004F00B8"/>
    <w:pPr>
      <w:keepNext/>
      <w:keepLines/>
      <w:spacing w:after="3"/>
      <w:ind w:left="10" w:hanging="10"/>
      <w:outlineLvl w:val="2"/>
    </w:pPr>
    <w:rPr>
      <w:rFonts w:ascii="Arial" w:eastAsia="Arial" w:hAnsi="Arial" w:cs="Arial"/>
      <w:b/>
      <w:i/>
      <w:color w:val="000000"/>
      <w:sz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F00B8"/>
    <w:rPr>
      <w:rFonts w:ascii="Cambria" w:eastAsia="Cambria" w:hAnsi="Cambria" w:cs="Cambria"/>
      <w:b/>
      <w:color w:val="000000"/>
      <w:sz w:val="24"/>
      <w:lang w:val="fr-FR" w:eastAsia="fr-FR"/>
    </w:rPr>
  </w:style>
  <w:style w:type="character" w:customStyle="1" w:styleId="Titlu2Caracter">
    <w:name w:val="Titlu 2 Caracter"/>
    <w:basedOn w:val="Fontdeparagrafimplicit"/>
    <w:link w:val="Titlu2"/>
    <w:uiPriority w:val="9"/>
    <w:rsid w:val="004F00B8"/>
    <w:rPr>
      <w:rFonts w:ascii="Arial" w:eastAsia="Arial" w:hAnsi="Arial" w:cs="Arial"/>
      <w:b/>
      <w:color w:val="000000"/>
      <w:sz w:val="20"/>
      <w:lang w:val="fr-FR" w:eastAsia="fr-FR"/>
    </w:rPr>
  </w:style>
  <w:style w:type="character" w:customStyle="1" w:styleId="Titlu3Caracter">
    <w:name w:val="Titlu 3 Caracter"/>
    <w:basedOn w:val="Fontdeparagrafimplicit"/>
    <w:link w:val="Titlu3"/>
    <w:uiPriority w:val="9"/>
    <w:rsid w:val="004F00B8"/>
    <w:rPr>
      <w:rFonts w:ascii="Arial" w:eastAsia="Arial" w:hAnsi="Arial" w:cs="Arial"/>
      <w:b/>
      <w:i/>
      <w:color w:val="000000"/>
      <w:sz w:val="20"/>
      <w:lang w:val="fr-FR" w:eastAsia="fr-FR"/>
    </w:rPr>
  </w:style>
  <w:style w:type="paragraph" w:styleId="Listparagraf">
    <w:name w:val="List Paragraph"/>
    <w:basedOn w:val="Normal"/>
    <w:uiPriority w:val="34"/>
    <w:qFormat/>
    <w:rsid w:val="00CA0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7629</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hp_laptop</dc:creator>
  <cp:keywords/>
  <dc:description/>
  <cp:lastModifiedBy>dell2</cp:lastModifiedBy>
  <cp:revision>2</cp:revision>
  <dcterms:created xsi:type="dcterms:W3CDTF">2018-02-02T05:55:00Z</dcterms:created>
  <dcterms:modified xsi:type="dcterms:W3CDTF">2018-02-02T05:55:00Z</dcterms:modified>
</cp:coreProperties>
</file>