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8d44abb0888446f"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95</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Asociaţia GAL Mărginimea Sibiului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Crearea și modernizarea serviciilor de bază destinate populației</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Observații</w:t>
            </w:r>
            <w:r>
              <w:rPr>
                <w:rFonts w:ascii="Cambria" w:hAnsi="Cambria"/>
                <w:b w:val="false"/>
                <w:color w:val="FFFFFF"/>
                <w:sz w:val="24"/>
              </w:rPr>
              <w:t> 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Proiectul se realizează în teritoriulGrupului de Acțiune LocalăMărginimea Sibiului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verifica, in Cererea de finanțare/MJ/SF/DALI în documentele pe caresolicitanții de finanțare trebuie să le prezinte pentru terenurile și clădirile aferente obiectivelor prevăzute în proiect, daca locația unde se va desfășura activitatea pentru care se solicită finanțare se afla în teritoriul GAL Mărginimea Sibiului.Se verifica existenta sediului social/punctului de lucru în locația unde seva desfășura activitatea pentru care se solicită finanțare. În situația în carepunctul de lucru aferent investiției vizate de proiect nu este constituit lamomentul depuneri Cereri de Finanțare, se verifica pct 8 din Declarația pepropria răspundere - F din Cererea de Finanțare. În cazul în caresolicitantul nu a bifat acest punct se vor solicita informații suplimentare.Documente verificate:a) Inventarul bunurilor ce aparțin domeniului public allocalității/localitățiilor, întocmit conform legislației în vigoare privindproprietatea publică și regimul juridic al acesteia, atestat prin Hotărâre a Guvernului și publicat în Monitorul Oficial al Românieib) Hotărârea Consiliului Local privind aprobarea modificărilor și / saucompletărilor la inventar în sensul includerii în domeniul public saudetalierii poziției globale existente, cu respectarea prevederilor Art. 115 alin (7) din Legea nr. 215/ 2001, republicată, cu modi􀁒icările șicompletările ulterioare, a administrației publice locale, adică să 􀁒i fostsupusă controlului de legalitate al Prefectului, ı̂n condițiile legiic) Documente doveditoare de către ONG-uri/Unități de cult/etc privinddreptul de proprietate /administrare pe o perioadă de 10 ani, asuprabunurilor imobile la care se vor efectua lucrări/dotări, conform cererii de finanțared) Documente doveditoare a dreptului de proprietate/ administrare pe o perioadă de minimum 10 ani asupra bunurilor imobile care fac obiectul realizării investiției propuse (pentru solicitanți cu forme de organizare care nu au fost menționate anterior)e) alte documente doveditoare a dreptului de proprietate/ administrarepe o perioadă de minimum 10 ani asupra bunurilor imobile care facobiectul realizării investiției propuse (pentru solicitanți cu forme deorganizare care nu se încadrează în punctele a, b, c si d de mai sus)Extras de carte funciară din care să reiasă intabularea ı̂n domeniul publica dreptului de proprietate asupra bunului pentru unitatea administrativteritorială (terenului pe care urmează a se realiza investiția) care faceobiectul Cererii de finanțare pentru unitatea administrativ-teritorială.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Solicitantul se identifică într-unadin categoriile de beneficiaridefinite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dacă solicitantul se încadrează in categoria solicitantiloreligibili prevăzuți in Fișa intervenției din SDL, respectiv:- Autoritati publice locale- Asociatii de dezvoltare intercomunitara- Asociatii si fundatii- Consortii administrative- Unități de cult- Parteneriat informalSe vor verifica documentele constitutive ale beneficiarului, conformformei legale de constituire.- Pentru ADI/ONG/ Consorți administrative, Expertul verifică dacă dindocumentele prezentate sunt menţionate următoarele: denumireaasociaţiei/ONG/ADI/Consorți administrative, asociaţii, sediul, durata,scopul și obiectivele înfiinţării şi membrii Consiliului Director.- Pentru ONG/ Expertul va verifica dacă documentele atestă înființarea șifuncționarea ONG (actul de înfiinţare/statutul, Încheiere privindînscrierea în Registrul asociaţiilor şi fundaţiilor, rămasă definitivă/Certificat de înregistrare în Registrul asociaţiilor şi fundaţiilor, acteledoveditoare ale sediului).Unități de cult - Documente doveditoare privind înființarea șifuncționarea acestora.Parteneriat informal - Se verifică documentul de constituire aparteneriatului informal, semnat de parteneri și Documente de constituirea partenerilor. În cazul în care solicitantul este un parteneriat informalacesta trebuie să fie compus din minim doi parteneri din categoriabeneficiarilor eligibiliDocumente verificate:- Documente care atestă forma de organizare a solicitantuluI- Memoriu Jutificativ/Studiu de Fezabilitate/ DALI- Cererea de finantare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nu trebuie să fie în insolvență sau incapacitate de plată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olicitantul trebuie să se angajeze să asigure întreținerea/mentenanța investiției pe o perioada de minim 5 ani de la ultima plată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Expertul verifică Hotărârile, cu referire la următorul punct obligatoriu "Solicitantul trebuie să se angajeze să asigure întreținerea/mentenanța investiției pe o perioada de minim 5 ani de la ultima plată" Hotărârile privind implementarea proiectului trebuie să conțină următoarele puncte obligatorii: • necesitatea, oportunitatea și potențialul economic al investiţiei; • lucrările vor fi prevăzute în bugetul/ ele local/ e sau proprii pentru perioada de realizare a investiţiei; • angajamentul de a asigura mentenanța investitiei, pe o perioadă de minimum 5 ani, de la data ultimei plăți; • caracteristici tehnice ale investiției/investițiilor propuse (lungimi, arii, volume, capacităţi etc.); • nominalizarea şi delegarea reprezentantului legal al solicitantului pentru relaţia cu AFIR în derularea proiectului. • angajamentul ca proiectul nu este generator de venit Documente verificate Hotărârea Consiliului Local (Hotărârile Consiliilor locale în cazul ADI) și/ sau Hotărârea Adunării Generale a ONG/ document echivalent specific fiecărei categorii de solicitant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Investiția trebuie să demonstreze necesitatea, oportunitatea și potențialul economic al acesteia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Expertul verifică Hotărârile, cu referire , cu referire la următorul punct obligatoriu "Investiția trebuie să demonstreze necesitatea, oportunitatea și potențialul economic al acesteia" Hotărârile privind implementarea proiectului trebuie să conțină următoarele puncte obligatorii: • necesitatea, oportunitatea și potențialul economic al investiției; • lucrările vor fi prevăzute în bugetul/ ele local/ e sau proprii pentru perioada de realizare a investiției; • angajamentul de a asigura mentenanța investiției, pe o perioadă de minimum 5 ani, de la data ultimei plăți; • caracteristici tehnice ale investiției/investițiilor propuse (lungimi, arii, volume, capacități etc.); • nominalizarea și delegarea reprezentantului legal al solicitantului pentru relația cu AFIR în derularea proiectului DOCUMENTE DE VERIFICAT Hotărârea Consiliului Local (Hotărârile Consiliilor locale în cazul ADI/Consorți administrative) și/ sau Hotărârea Adunării Generale a ONG/ document echivalent specific fiecărei categorii de solicitant (de ex., Hotărârea Adunării Parohiale, în cazul Unităților de cult)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In cazul în care investiţia se realizează în cadrul unui sit Natura 2000 trebuie sa respecte conditiile prevazute in Regulamentul sitului Natura 2000 si in Planul de management al sitului Natura 2000, legate de tipul de activitati permise si/sau interzise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Expertul verifică în baza informaţiilor din Studiul de Fezabilitate/ MJ/ DALI, dacă se respectă condițiile prevăzute în Planul de Management al Sitului Natura 2000, legate de tipul de activități permise și / sau interzise. Expertul verifică în documentul emis de ANPM dacă activitățile prevăzute în SF/MJ/DALI se încadrează în tipul de activități permise. Documente verificate:- Studiu de fezabilita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Investiţile privind amenajarea şi marcarea traseelor se va face respectand HG77 / 23.01.2003 în cazul traseelor turistice cu folosinţă mixtă (drumeţie, călărie, cicloturism)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Expertul verifică în baza informaţiilor din Studiul de Fezabilitate/ MJ/DALI dacă s-au respectat prevederile HG77/23.01.2003, în cazul traseelor turistice cu folosință mixtă (drumeție, călărie, cicloturism) și standardul european pentru trasee folosite exclusiv pentru cicloturism . Documente verificate:- Studiu de fezabilitate / MJ/ DALI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In cazul în care solicitantul este un parteneriat informal acesta trebuie să fie compus din minim doi parteneri din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dacă componența parteneriatului respectă cerințele din fișa măsurii de finanțare. Se verifică documentele constitutive ale fiecărui partener. Documente verificate:- Acordul de parteneriat- Documentele de înființare ale partenerilor</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r>
              <w:rPr>
                <w:rFonts w:ascii="Cambria Bold" w:hAnsi="Cambria Bold"/>
                <w:b/>
                <w:color w:val="1B4167"/>
                <w:sz w:val="24"/>
              </w:rPr>
              <w:t>Beneficiarul face dovada dreptului de proprietate, dreptului de folosinţă asupra teren şi construcţii tradiţionale cu valoare arhitecturală vizate de proiect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Expertul verifica dacă terenul pe care se amplasează proiectul este înregistrat în domeniul public din teritoriul GAL. Dacă în inventarul bunurilor ce aparţin domeniului public al localității,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În cazul solicitanţilor publici care realizeaza investiţii de infrastructură şi pe alte terenuri publice ce nu aparţin solicitantului, ci altei unităţi administrativ teritoriale, se verifică în plus, dacă acesta şi-a dat acordul pentru realizarea investiţiei. Pentru ONG expertul verifică actul de proprietate iar în cazul Contractului de concesiune/delegare a administrării bunului imobil perioada de delegare a administrarii bunului imobil (minim 10 ani). Pentru ONG-uri, se verifica dacă actul de proprietate sau contractul de concesiune asupra clădirii/terenului care face/fac obiectul cererii de finanţare, certifică dreptul de proprietate/folosinţă asupra acestora (minim10 ani). 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 De asemenea expertul verifică dacă investiția se realizeză la nivel de localitate, respectiv în satele componente. Documente verificate:- Pentru ONG-uri- Documente doveditoare de către ONG-uri privind dreptul de proprietate / dreptul de uz, uzufruct, superficie, servitute /administrare pe o perioadă de 10 ani, asupra bunurilor imobile la care se vor efectua lucrări, conform cererii de finanţare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w:t>
            </w:r>
          </w:p>
        </w:tc>
        <w:tc>
          <w:tcPr>
            <w:vAlign w:val="center"/>
          </w:tcPr>
          <w:p>
            <w:r>
              <w:rPr>
                <w:rFonts w:ascii="Cambria Bold" w:hAnsi="Cambria Bold"/>
                <w:b/>
                <w:color w:val="1B4167"/>
                <w:sz w:val="24"/>
              </w:rPr>
              <w:t>Beneficiarul se încadrează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dacă solicitantul se încadrează în categoria solicitanților eligibili prevăzuți în Fișa intervenției din SDL, respectiv:- Autorități publice locale- Asociații de dezvoltare intercomunitară- Asociații și fundații- Consorții administrative- Unități de cult- Parteneriat informal Se vor verifica documentele constitutive ale beneficiarului, conform formei legale de constituire.- Pentru ADI/ONG/ Consorți administrative, Expertul verifică dacă din documentele prezentate sunt menţionate următoarele: denumirea asociaţiei/ONG/ADI/Consorți administrative, asociaţii, sediul, durata, scopul înfiinţării şi membrii Consiliului Director.- Pentru ONG/ Expertul va verifica dacă documentele atestă înființarea și funcționarea ONG (actul de înfiinţare/statutul, Încheiere privind înscrierea în Registrul asociaţiilor şi fundaţiilor, rămasă definitivă/ Certificat de înregistrare în Registrul asociaţiilor şi fundaţiilor, actele doveditoare ale sediului). Unități de cult - Documente doveditoare privind înființarea și funcțion area acestora. Parteneriat informal - Se verifică documentul de constituire a parteneriatului informal, semnat de minim 2 parteneri și Documente de constituire a partenerilor.</w:t>
            </w:r>
          </w:p>
          <w:p>
            <w:pPr>
              <w:spacing w:line="360" w:lineRule="auto"/>
              <w:ind w:left="0" w:right="0" w:firstLine="493"/>
            </w:pPr>
            <w:r>
              <w:rPr>
                <w:rFonts w:ascii="Cambria" w:hAnsi="Cambria"/>
                <w:b w:val="false"/>
                <w:sz w:val="24"/>
              </w:rPr>
              <w:t>Documente verificate:- Documente care atestă forma de organizare a solicitantuluI- Memoriu Jutificativ/Studiu/DALI/- Cererea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11</w:t>
            </w:r>
          </w:p>
        </w:tc>
        <w:tc>
          <w:tcPr>
            <w:vAlign w:val="center"/>
          </w:tcPr>
          <w:p>
            <w:r>
              <w:rPr>
                <w:rFonts w:ascii="Cambria Bold" w:hAnsi="Cambria Bold"/>
                <w:b/>
                <w:color w:val="1B4167"/>
                <w:sz w:val="24"/>
              </w:rPr>
              <w:t>Beneficiarul să aibă sediul social și/ sau punctul de lucru în teritoriul GAL Mărginimea Sibiului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în Cererea de finanțare/MJ/SF/DALI în documentele pe care solicitanții de finanțare trebuie să le prezinte pentru terenurile și clădirile aferente obiectivelor prevăzute în proiect, dacă locația unde se va desfășura activitatea pentru care se solicită finanțare se află în teritoriul GAL Mărginimea Sibiului. Se verifică existența sediului social/punctului de lucru în locația unde se va desfășura activitatea pentru care se solicită finanțare. În situația în care punctul de lucru aferent investiției vizate de proiect nu este constituit la momentul depuneri Cererii de Finanțare, se verifică pct 8 din Declarația pe propria răspundere - F din Cererea de Finanțare. În cazul în care solicitantul nu a bifat acest punct se vor solicita informații suplimentare. Documente verificate: a) Inventarul bunurilor ce aparțin domeniului public al localității/localităților, întocmit conform legislației în vigoare privind proprietatea publică și regimul juridic al acesteia, atestat prin Hotărâre a Guvernului și publicat în Monitorul Oficial al României b) Hotărârea Consiliului Local privind aprobarea modificărilor și / sau completărilor la inventar în sensul includerii în domeniul public sau detalierii poziției globale existente sau clasificării unor drumuri neclasificate, cu respectarea prevederilor Art. 115 alin (7) din Legea nr. 215/ 2001, republicată, cu modi icările și completările ulterioare, a administrației publice locale, adică să i fost supusă controlului de legalitate al Prefectului, în condițiile legii c) Documente doveditoare de către ONG-uri/Unități de cult/etc privind dreptul de proprietate /administrare pe o perioadă de 10 ani, asupra bunurilor imobile la care se vor efectua lucrări/dotări, conform cererii de finanțare. d) Documente doveditoare a dreptului de proprietate/ administrare pe o perioadă de minimum 10 ani asupra bunurilor imobile care fac obiectul realizării investiției propuse (pentru solicitanți cu forme de organizare care nu au fost menționate anterior) e) alte documente doveditoare a dreptului de proprietate/ administrare pe o perioadă de minimum 10 ani asupra bunurilor imobile care fac obiectul realizării investiției propuse (pentru solicitanți cu forme de organizare care nu se încadrează în punctele a, b, c si d de mai sus) Extras de carte funciară din care să reiasă intabularea ı̂n domeniul public a dreptului de proprietate asupra bunului pentru unitatea administrativ teritorială (terenului pe care urmează a se realiza investiția și/sau a drumului de interes local) care face obiectul Cererii de finanțare pentru unitatea administrativ-teritorială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12</w:t>
            </w:r>
          </w:p>
        </w:tc>
        <w:tc>
          <w:tcPr>
            <w:vAlign w:val="center"/>
          </w:tcPr>
          <w:p>
            <w:r>
              <w:rPr>
                <w:rFonts w:ascii="Cambria Bold" w:hAnsi="Cambria Bold"/>
                <w:b/>
                <w:color w:val="1B4167"/>
                <w:sz w:val="24"/>
              </w:rPr>
              <w:t>Solicitarea de finanțarea se încadrează în valoarea maximă a sprijinului specificată în fișa intervenției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în Cererea de finanţare dacă valoarea sprijinului financiar se încadrează în limitele maxime admise și sunt în conformitate cu prevederile fișei măsurii din SDL.- Sprijinul public nerambursabil nu va depăși 50.830,00 euro proiect .- Sprijinul public nerambursabil nu va depăși 50.830,00 de euro/proiect, in cazul proiectelor depuse in parteneriat, si a caror investitii/servicii deservesc populatia a cel putin 3 UAT-uri.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13</w:t>
            </w:r>
          </w:p>
        </w:tc>
        <w:tc>
          <w:tcPr>
            <w:vAlign w:val="center"/>
          </w:tcPr>
          <w:p>
            <w:r>
              <w:rPr>
                <w:rFonts w:ascii="Cambria Bold" w:hAnsi="Cambria Bold"/>
                <w:b/>
                <w:color w:val="1B4167"/>
                <w:sz w:val="24"/>
              </w:rPr>
              <w:t>Evitarea creării de condiții artificiale pentru a beneficia de sprijin financiar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rPr>
              <w:t> Evitarea creării de condiții artificiale pentru a beneficia de sprijin financiar:</w:t>
            </w:r>
          </w:p>
          <w:p>
            <w:pPr>
              <w:spacing w:line="360" w:lineRule="auto"/>
              <w:ind w:left="0" w:right="0" w:firstLine="493"/>
            </w:pPr>
            <w:r>
              <w:rPr>
                <w:rFonts w:ascii="Cambria" w:hAnsi="Cambria"/>
                <w:b w:val="false"/>
                <w:sz w:val="24"/>
              </w:rPr>
              <w:t>a. Acelaşi sediu social se regăseşte la două sau mai multe proiecte?</w:t>
            </w:r>
          </w:p>
          <w:p>
            <w:pPr>
              <w:spacing w:line="360" w:lineRule="auto"/>
              <w:ind w:left="0" w:right="0" w:firstLine="493"/>
            </w:pPr>
            <w:r>
              <w:rPr>
                <w:rFonts w:ascii="Cambria" w:hAnsi="Cambria"/>
                <w:b w:val="false"/>
                <w:sz w:val="24"/>
              </w:rPr>
              <w:t>b. Mai mulți solicitanti/beneficiari independenți din punct de vedere legal au aceeași adresă si/sau beneficiază de infrastructura comună (același amplasament, utilitati, spatii de productie/procesare/depozitare) si le folosesc in comun.</w:t>
            </w:r>
          </w:p>
          <w:p>
            <w:pPr>
              <w:spacing w:line="360" w:lineRule="auto"/>
              <w:ind w:left="0" w:right="0" w:firstLine="493"/>
            </w:pPr>
            <w:r>
              <w:rPr>
                <w:rFonts w:ascii="Cambria" w:hAnsi="Cambria"/>
                <w:b w:val="false"/>
                <w:sz w:val="24"/>
              </w:rPr>
              <w:t>c. Reprezentanții legali/ asociații/ actionarii, administratorii solicitantului sunt asociați/ administratori/ acționari ai altor societăți care au același tip de activitate* cu cel al proiectului analizat?</w:t>
            </w:r>
          </w:p>
          <w:p>
            <w:pPr>
              <w:spacing w:line="360" w:lineRule="auto"/>
              <w:ind w:left="0" w:right="0" w:firstLine="493"/>
            </w:pPr>
            <w:r>
              <w:rPr>
                <w:rFonts w:ascii="Cambria" w:hAnsi="Cambria"/>
                <w:b w:val="false"/>
                <w:sz w:val="24"/>
              </w:rPr>
              <w:t>d. Sediul social si/sau punctul (punctele) de lucru/amplasamentul investitiei propuse sunt invecinate cu cel/cele ale unui alt proiect finantat FEADR</w:t>
            </w:r>
          </w:p>
          <w:p>
            <w:pPr>
              <w:spacing w:line="360" w:lineRule="auto"/>
              <w:ind w:left="0" w:right="0" w:firstLine="493"/>
            </w:pPr>
            <w:r>
              <w:rPr>
                <w:rFonts w:ascii="Cambria" w:hAnsi="Cambria"/>
                <w:b w:val="false"/>
                <w:sz w:val="24"/>
              </w:rPr>
              <w:t>e. Sunt identificate în cadrul proiectului alte legături între solicitant și persoana fizică/juridică de la care a fost închiriat/cumpărat terenul/clădirea?</w:t>
            </w:r>
          </w:p>
          <w:p>
            <w:pPr>
              <w:spacing w:line="360" w:lineRule="auto"/>
              <w:ind w:left="0" w:right="0" w:firstLine="493"/>
            </w:pPr>
            <w:r>
              <w:rPr>
                <w:rFonts w:ascii="Cambria" w:hAnsi="Cambria"/>
                <w:b w:val="false"/>
                <w:sz w:val="24"/>
              </w:rPr>
              <w:t>f. Solicitantii care depun Cerere de Finantare au asociati comuni cu cei ai altor beneficiari cu care formează împreună un flux tehnologic</w:t>
            </w:r>
          </w:p>
          <w:p>
            <w:pPr>
              <w:spacing w:line="360" w:lineRule="auto"/>
              <w:ind w:left="0" w:right="0" w:firstLine="493"/>
            </w:pPr>
            <w:r>
              <w:rPr>
                <w:rFonts w:ascii="Cambria" w:hAnsi="Cambria"/>
                <w:b w:val="false"/>
                <w:sz w:val="24"/>
              </w:rPr>
              <w:t>g. Verificarea legăturilor între asociații/ acţionarii /administratorii cu acționariat străin și solicitant h. Activitatea propusă prin proiect este dependentă de activitatea unui terț (persoana juridică) și/ sau crează avantaje unui terț (persoană juridică) i. Alti indicatori (ex: acelasi consultant, posibile legaturi de afaceri cu furnizori/clienti prin actionariat s.a.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14</w:t>
            </w:r>
          </w:p>
        </w:tc>
        <w:tc>
          <w:tcPr>
            <w:vAlign w:val="center"/>
          </w:tcPr>
          <w:p>
            <w:r>
              <w:rPr>
                <w:rFonts w:ascii="Cambria Bold" w:hAnsi="Cambria Bold"/>
                <w:b/>
                <w:color w:val="1B4167"/>
                <w:sz w:val="24"/>
              </w:rPr>
              <w:t>Investiția să se încadreze în tipul de sprijin prevăzut prin intervenții/măsură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 ică dacă activitațile propuse spre inanțare se regăsesc ı̂n lista activitatilor eligibile pentru interventia/ măsura de finanțare. Expertul verifică în baza informaţiilor din Cererea de Finanţare şi SF/DALI/MJ, dacă investiția se încadrează în cel puțin unul din tipurile de sprijin prevăzute prin măsură și dacă investiția este în corelare cu Strategia de Dezvoltare Locală sau SDL GAL Mărginimea Sibiului.</w:t>
            </w:r>
          </w:p>
          <w:p>
            <w:pPr>
              <w:spacing w:line="360" w:lineRule="auto"/>
              <w:ind w:left="0" w:right="0" w:firstLine="493"/>
            </w:pPr>
            <w:r>
              <w:rPr>
                <w:rFonts w:ascii="Cambria" w:hAnsi="Cambria"/>
                <w:b w:val="false"/>
                <w:sz w:val="24"/>
              </w:rPr>
              <w:t>Documente verificate:- Memoriu Jutificativ/Studiu de Fezabilitate/DALI, cererea de finanțare;- Adresă încadrare în strategie UAT / GAL;- Extras din strategie;- Copie Hotărâre de aprobare a Stra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15</w:t>
            </w:r>
          </w:p>
        </w:tc>
        <w:tc>
          <w:tcPr>
            <w:vAlign w:val="center"/>
          </w:tcPr>
          <w:p>
            <w:r>
              <w:rPr>
                <w:rFonts w:ascii="Cambria Bold" w:hAnsi="Cambria Bold"/>
                <w:b/>
                <w:color w:val="1B4167"/>
                <w:sz w:val="24"/>
              </w:rPr>
              <w:t>Solicitarea de finanțare trebuie să stabilească numărul locuitorilor care beneficiază de un acces îmbunătățit la servicii și infrastructură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îndeplinirea indicatorului R.41PR - Ponderea populației rurale care beneficiază de un acces îmbunătățit la servicii și infrastructură prin intermediul sprijinului PAC. Documente verificate: Cererea de finanțare Secțiunea E 2.1 - Descrierea îndeplinirii criteriilor de eligibilitate locale</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Proiecte depuse in parteneriat;</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w:t>
            </w:r>
          </w:p>
        </w:tc>
        <w:tc>
          <w:tcPr>
            <w:shd w:val="clear" w:color="auto" w:fill="F8ECD2"/>
            <w:vAlign w:val="center"/>
          </w:tcPr>
          <w:p>
            <w:r>
              <w:rPr>
                <w:rFonts w:ascii="Cambria" w:hAnsi="Cambria"/>
                <w:b w:val="false"/>
                <w:color w:val="58400C"/>
                <w:sz w:val="24"/>
              </w:rPr>
              <w:t>Proiecte depuse în parteneriat </w:t>
            </w:r>
          </w:p>
        </w:tc>
        <w:tc>
          <w:tcPr>
            <w:vAlign w:val="center"/>
          </w:tcPr>
          <w:p>
            <w:pPr>
              <w:keepNext/>
              <w:spacing w:line="360" w:lineRule="auto"/>
              <w:ind w:left="0" w:right="0" w:firstLine="493"/>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vor puncta proiectele care sunt depuse in baza unui acord de parteneriat al beneficiarului cu o alta entitate din teritoriul GAL Mărginimea Sibiuluirelevanta pentru atingerea obiectivelor proiectului si pentru activitatile prevazute in proiect.</w:t>
            </w:r>
          </w:p>
          <w:p>
            <w:pPr>
              <w:spacing w:line="360" w:lineRule="auto"/>
              <w:ind w:left="0" w:right="0" w:firstLine="493"/>
            </w:pPr>
            <w:r>
              <w:rPr>
                <w:rFonts w:ascii="Cambria" w:hAnsi="Cambria"/>
                <w:b w:val="false"/>
                <w:sz w:val="24"/>
              </w:rPr>
              <w:t>Parteneriatele pot avea oricare din urmatoarea structură: public/public, public/privat, public/societate civila (organizatie neguvernamentala cu activitate locala, regionala, nationala, internatioanala), societate civila – societate civila (organizatii neguvernamentale cu activitate locala, regionala, nationala, inetrnatioanala) Punctajul pentru acest criteriu de selectie va fi acordat in baza demonstrarii clare a rolului partenerului in etapele implementarii proiectului.</w:t>
            </w:r>
          </w:p>
          <w:p>
            <w:pPr>
              <w:spacing w:line="360" w:lineRule="auto"/>
              <w:ind w:left="0" w:right="0" w:firstLine="493"/>
            </w:pPr>
            <w:r>
              <w:rPr>
                <w:rFonts w:ascii="Cambria" w:hAnsi="Cambria"/>
                <w:b w:val="false"/>
                <w:sz w:val="24"/>
              </w:rPr>
              <w:t>Se vor puncta acele proiecte care demonstreaza implicarea partenerului/partenerilor in planificarea si derularea de evenimente/activitati, precum si valoarea adaugata a parteneriatului in implementarea proiectului. Implicarea partenerului/partenerilor va fi demonstrata prin alocare financiara de minim 10% aferenta activitatilor partenerului, in bugetul proiectului.</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 Acord de parteneriat-</w:t>
            </w:r>
          </w:p>
          <w:p>
            <w:pPr>
              <w:spacing w:line="360" w:lineRule="auto"/>
              <w:ind w:left="0" w:right="0" w:firstLine="493"/>
            </w:pPr>
            <w:r>
              <w:rPr>
                <w:rFonts w:ascii="Cambria" w:hAnsi="Cambria"/>
                <w:b w:val="false"/>
                <w:sz w:val="24"/>
              </w:rPr>
              <w:t>- Memoriu justificativ, DALI, SF</w:t>
            </w:r>
          </w:p>
          <w:p>
            <w:pPr>
              <w:spacing w:line="360" w:lineRule="auto"/>
              <w:ind w:left="0" w:right="0" w:firstLine="493"/>
            </w:pPr>
            <w:r>
              <w:rPr>
                <w:rFonts w:ascii="Cambria" w:hAnsi="Cambria"/>
                <w:b w:val="false"/>
                <w:sz w:val="24"/>
              </w:rPr>
              <w:t>-Cerere de finanțare secțiunea buget indicati</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Numărul populației deservite;</w:t>
            </w:r>
          </w:p>
        </w:tc>
        <w:tc>
          <w:tcPr>
            <w:shd w:val="clear" w:color="auto" w:fill="CCE1DB"/>
            <w:vAlign w:val="center"/>
          </w:tcPr>
          <w:p>
            <w:pPr>
              <w:spacing w:line="360" w:lineRule="auto"/>
              <w:ind w:left="0" w:right="0" w:firstLine="493"/>
            </w:pPr>
            <w:r>
              <w:rPr>
                <w:rFonts w:ascii="Cambria Bold" w:hAnsi="Cambria Bold"/>
                <w:b/>
                <w:color w:val="014935"/>
                <w:sz w:val="24"/>
              </w:rPr>
              <w:t>60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w:t>
            </w:r>
          </w:p>
        </w:tc>
        <w:tc>
          <w:tcPr>
            <w:shd w:val="clear" w:color="auto" w:fill="F8ECD2"/>
            <w:vAlign w:val="center"/>
          </w:tcPr>
          <w:p>
            <w:r>
              <w:rPr>
                <w:rFonts w:ascii="Cambria" w:hAnsi="Cambria"/>
                <w:b w:val="false"/>
                <w:color w:val="58400C"/>
                <w:sz w:val="24"/>
              </w:rPr>
              <w:t>Numărul populației deservite </w:t>
            </w:r>
          </w:p>
        </w:tc>
        <w:tc>
          <w:tcPr>
            <w:vAlign w:val="center"/>
          </w:tcPr>
          <w:p>
            <w:pPr>
              <w:keepNext/>
              <w:jc w:val="center"/>
            </w:pPr>
            <w:r>
              <w:rPr>
                <w:rFonts w:ascii="Cambria" w:hAnsi="Cambria"/>
                <w:b w:val="false"/>
                <w:sz w:val="24"/>
              </w:rPr>
              <w:t>Max 60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Va avea prioritate proiectul cu o populație rurala mai mare care beneficiaza de acces imbunatatit la servicii/ infrastructura.</w:t>
            </w:r>
          </w:p>
          <w:p>
            <w:pPr>
              <w:spacing w:line="360" w:lineRule="auto"/>
              <w:ind w:left="0" w:right="0" w:firstLine="493"/>
            </w:pPr>
            <w:r>
              <w:rPr>
                <w:rFonts w:ascii="Cambria" w:hAnsi="Cambria"/>
                <w:b w:val="false"/>
                <w:sz w:val="24"/>
              </w:rPr>
              <w:t>Populația rurala care beneficiaza de acces imbunatatit la servicii/infrastructura poate sa corespunda cu populatia totala a UAT. Populatia totala a UAT este cea din Recensamantul Populatiei si Locuintei An 2021.</w:t>
            </w:r>
          </w:p>
          <w:p>
            <w:pPr>
              <w:spacing w:line="360" w:lineRule="auto"/>
              <w:ind w:left="0" w:right="0" w:firstLine="493"/>
            </w:pPr>
            <w:r>
              <w:rPr>
                <w:rFonts w:ascii="Cambria" w:hAnsi="Cambria"/>
                <w:b w:val="false"/>
                <w:sz w:val="24"/>
              </w:rPr>
              <w:t>- 20 puncte dacă UAT-ul are o populație este mai mare de 100 de persoane-</w:t>
            </w:r>
          </w:p>
          <w:p>
            <w:pPr>
              <w:spacing w:line="360" w:lineRule="auto"/>
              <w:ind w:left="0" w:right="0" w:firstLine="493"/>
            </w:pPr>
            <w:r>
              <w:rPr>
                <w:rFonts w:ascii="Cambria" w:hAnsi="Cambria"/>
                <w:b w:val="false"/>
                <w:sz w:val="24"/>
              </w:rPr>
              <w:t>40 puncte dacă UAT-ul are o populație între 100 și 1000 de persoane-</w:t>
            </w:r>
          </w:p>
          <w:p>
            <w:pPr>
              <w:spacing w:line="360" w:lineRule="auto"/>
              <w:ind w:left="0" w:right="0" w:firstLine="493"/>
            </w:pPr>
            <w:r>
              <w:rPr>
                <w:rFonts w:ascii="Cambria" w:hAnsi="Cambria"/>
                <w:b w:val="false"/>
                <w:sz w:val="24"/>
              </w:rPr>
              <w:t>60 puncte daca UAT-UL are o populație mai mare de 1000 de persoane</w:t>
            </w:r>
          </w:p>
          <w:p>
            <w:pPr>
              <w:spacing w:line="360" w:lineRule="auto"/>
              <w:ind w:left="0" w:right="0" w:firstLine="493"/>
            </w:pPr>
            <w:r>
              <w:rPr>
                <w:rFonts w:ascii="Cambria" w:hAnsi="Cambria"/>
                <w:b w:val="false"/>
                <w:sz w:val="24"/>
              </w:rPr>
              <w:t>Se vor verifica:- Extras (print screen/scanare) din Recensamantul Populatiei si Locuintei An 2021- Orice document care atesta populația rurala care beneficiaza de acces imbunatatit la servicii/infrastructura DOCUMENTE OBLIGATORII:- Extras (print screen/scanare) din Recensamantul Populatiei si Locuintei An 2021- Orice document care atesta populația rurala care beneficiaza de acces imbunatatit la servicii/infrastructur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Proiecte de investiţii integrate, prin combinarea a cel puţin două activităţi eligibile;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w:t>
            </w:r>
          </w:p>
        </w:tc>
        <w:tc>
          <w:tcPr>
            <w:shd w:val="clear" w:color="auto" w:fill="F8ECD2"/>
            <w:vAlign w:val="center"/>
          </w:tcPr>
          <w:p>
            <w:r>
              <w:rPr>
                <w:rFonts w:ascii="Cambria" w:hAnsi="Cambria"/>
                <w:b w:val="false"/>
                <w:color w:val="58400C"/>
                <w:sz w:val="24"/>
              </w:rPr>
              <w:t> Proiecte de investiţii integrate, prin combinarea a cel puţin două activităţi eligibile; </w:t>
            </w:r>
          </w:p>
        </w:tc>
        <w:tc>
          <w:tcPr>
            <w:vAlign w:val="center"/>
          </w:tcPr>
          <w:p>
            <w:pPr>
              <w:keepNext/>
              <w:jc w:val="center"/>
            </w:pPr>
            <w:r>
              <w:rPr>
                <w:rFonts w:ascii="Cambria" w:hAnsi="Cambria"/>
                <w:b w:val="false"/>
                <w:sz w:val="24"/>
              </w:rPr>
              <w:t>         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vor puncta proiectele care combină cel puțin două activități eligibile descrise in fisa masurii, si anume:- Achiziționarea de utilaje și echipamente pentru serviciile publice, precum PSI, întreținere domeniu public, de deszăpezire, întreținere spații verzi, siguranţa populaţiei etc;-</w:t>
            </w:r>
          </w:p>
          <w:p>
            <w:pPr>
              <w:spacing w:line="360" w:lineRule="auto"/>
              <w:ind w:left="0" w:right="0" w:firstLine="493"/>
            </w:pPr>
            <w:r>
              <w:rPr>
                <w:rFonts w:ascii="Cambria" w:hAnsi="Cambria"/>
                <w:b w:val="false"/>
                <w:sz w:val="24"/>
              </w:rPr>
              <w:t>Reabilitarea, extinderea/dotarea de facilităţi educaţionale precum grădiniţe, şcoli primare/gimnaziale, licee, şcoli profesionale;-</w:t>
            </w:r>
          </w:p>
          <w:p>
            <w:pPr>
              <w:spacing w:line="360" w:lineRule="auto"/>
              <w:ind w:left="0" w:right="0" w:firstLine="493"/>
            </w:pPr>
            <w:r>
              <w:rPr>
                <w:rFonts w:ascii="Cambria" w:hAnsi="Cambria"/>
                <w:b w:val="false"/>
                <w:sz w:val="24"/>
              </w:rPr>
              <w:t>Renovarea/dotarea clădirilor publice, precum primării, camine culturale, amenajări de parcări, pieţe locale, spații pentru organizarea de târguri etc;-</w:t>
            </w:r>
          </w:p>
          <w:p>
            <w:pPr>
              <w:spacing w:line="360" w:lineRule="auto"/>
              <w:ind w:left="0" w:right="0" w:firstLine="493"/>
            </w:pPr>
            <w:r>
              <w:rPr>
                <w:rFonts w:ascii="Cambria" w:hAnsi="Cambria"/>
                <w:b w:val="false"/>
                <w:sz w:val="24"/>
              </w:rPr>
              <w:t>Restaurarea, renovarea/reabilitarea/conservarea unor clădiri tradiționale cu valoare arhitecturală (case, clădiri gospodăreşti, case tradiţionale, case muzeu, şuri) al căror aspect este stricat/deteriorat;-</w:t>
            </w:r>
          </w:p>
          <w:p>
            <w:pPr>
              <w:spacing w:line="360" w:lineRule="auto"/>
              <w:ind w:left="0" w:right="0" w:firstLine="493"/>
            </w:pPr>
            <w:r>
              <w:rPr>
                <w:rFonts w:ascii="Cambria" w:hAnsi="Cambria"/>
                <w:b w:val="false"/>
                <w:sz w:val="24"/>
              </w:rPr>
              <w:t>Constructia de capele mortuare;- Investiții în crearea, îmbunătățirea sau extinderea serviciilor locale de bază destinate populației rurale, inclusiv a celor de agrement și culturale, și a infrastructurii aferente;</w:t>
            </w:r>
          </w:p>
          <w:p>
            <w:pPr>
              <w:spacing w:line="360" w:lineRule="auto"/>
              <w:ind w:left="0" w:right="0" w:firstLine="493"/>
            </w:pPr>
            <w:r>
              <w:rPr>
                <w:rFonts w:ascii="Cambria" w:hAnsi="Cambria"/>
                <w:b w:val="false"/>
                <w:sz w:val="24"/>
              </w:rPr>
              <w:t>- Infiinţarea, amenajarea, intretinerea de trasee turistice tematice, servicii de promovare turistica integrată, înființarea de puncte de informare turistică, puncte de popas/observație, dezvoltarea/marketingul serviciilor turistice prin organizarea de evenimente, crearea unor concepte de dezvoltare turistica, elaborarea de materiale de promovare, website-uri etc, activitati de informare a locuitorilor prin care acestia sa constientizeze valorile/produsele locale cu valoare turistica.</w:t>
            </w:r>
          </w:p>
          <w:p>
            <w:pPr>
              <w:spacing w:line="360" w:lineRule="auto"/>
              <w:ind w:left="0" w:right="0" w:firstLine="493"/>
            </w:pPr>
            <w:r>
              <w:rPr>
                <w:rFonts w:ascii="Cambria" w:hAnsi="Cambria"/>
                <w:b w:val="false"/>
                <w:sz w:val="24"/>
              </w:rPr>
              <w:t>Din informațiile oferite ı̂n cadrul studiului de fezabilitate/memoriului justi icativ și din cererea de inanțare trebuie să rezulte clar, combinarea a cel puțin două activități eligibile. Documente verificate: cerere de finanțare, SF, MJ, DAL</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Proiecte in domeniul turismului și care valorifică investițiile în scop turistic;</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w:t>
            </w:r>
          </w:p>
        </w:tc>
        <w:tc>
          <w:tcPr>
            <w:shd w:val="clear" w:color="auto" w:fill="F8ECD2"/>
            <w:vAlign w:val="center"/>
          </w:tcPr>
          <w:p>
            <w:r>
              <w:rPr>
                <w:rFonts w:ascii="Cambria" w:hAnsi="Cambria"/>
                <w:b w:val="false"/>
                <w:color w:val="58400C"/>
                <w:sz w:val="24"/>
              </w:rPr>
              <w:t> Proiecte in domeniul turismului și care valorifică investițiile în scop turistic </w:t>
            </w:r>
          </w:p>
        </w:tc>
        <w:tc>
          <w:tcPr>
            <w:vAlign w:val="center"/>
          </w:tcPr>
          <w:p>
            <w:pPr>
              <w:keepNext/>
              <w:jc w:val="center"/>
            </w:pPr>
            <w:r>
              <w:rPr>
                <w:rFonts w:ascii="Cambria" w:hAnsi="Cambria"/>
                <w:b w:val="false"/>
                <w:sz w:val="24"/>
              </w:rPr>
              <w:t>          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Se vor puncta proiectele care prevad investitii in bunuri sau servicii in domeniul promovarii turistice locale/regionale, precum: infiintarea de trasee/poteci turistice, organizare de evenimente locale destinate turistilor, promovarea obiectivelor turistice locale, dezvoltare de noi produse turistice etc.</w:t>
            </w:r>
          </w:p>
          <w:p>
            <w:pPr>
              <w:spacing w:line="360" w:lineRule="auto"/>
              <w:ind w:left="0" w:right="0" w:firstLine="493"/>
            </w:pPr>
            <w:r>
              <w:rPr>
                <w:rFonts w:ascii="Cambria" w:hAnsi="Cambria"/>
                <w:b w:val="false"/>
                <w:sz w:val="24"/>
              </w:rPr>
              <w:t>Documente verificate: cerere de finanțare secțiunea buget indicativ, memoriu justificativ, DALI, SF.</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Proiecte care prevăd acțiuni inovative;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w:t>
            </w:r>
          </w:p>
        </w:tc>
        <w:tc>
          <w:tcPr>
            <w:shd w:val="clear" w:color="auto" w:fill="F8ECD2"/>
            <w:vAlign w:val="center"/>
          </w:tcPr>
          <w:p>
            <w:r>
              <w:rPr>
                <w:rFonts w:ascii="Cambria" w:hAnsi="Cambria"/>
                <w:b w:val="false"/>
                <w:color w:val="58400C"/>
                <w:sz w:val="24"/>
              </w:rPr>
              <w:t> Proiecte care prevăd acțiuni inovative </w:t>
            </w:r>
          </w:p>
        </w:tc>
        <w:tc>
          <w:tcPr>
            <w:vAlign w:val="center"/>
          </w:tcPr>
          <w:p>
            <w:pPr>
              <w:keepNext/>
              <w:jc w:val="center"/>
            </w:pPr>
            <w:r>
              <w:rPr>
                <w:rFonts w:ascii="Cambria" w:hAnsi="Cambria"/>
                <w:b w:val="false"/>
                <w:sz w:val="24"/>
              </w:rPr>
              <w:t>       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Criteriul va fi punctat în cazul în care proiectul sprijină dezvoltarea unor servicii/produse/tehnologii care nu există în teritoriul GAL Mărginimea Sibiului. Solicitantul va primi punctajul la acest criteriu de selecție dacă dovedește că nu există nici o asociație/persoana juridica cu sediul social/ punct de lucru în teritoriul GAL Mărginimea Sibiului care furnizează servicii/ produse/tehnologii similare cu cele prevăzute în proiect si de asemenea in cadrul proiectului tehnologia/ tehnologiile si/sau softurile necesare desfășurării activității nu sunt mai vechi de 3 ani.</w:t>
            </w:r>
          </w:p>
          <w:p>
            <w:pPr>
              <w:spacing w:line="360" w:lineRule="auto"/>
              <w:ind w:left="0" w:right="0" w:firstLine="493"/>
            </w:pPr>
            <w:r>
              <w:rPr>
                <w:rFonts w:ascii="Cambria Bold" w:hAnsi="Cambria Bold"/>
                <w:b/>
                <w:sz w:val="24"/>
              </w:rPr>
              <w:t>Pentru această măsură, punctajul minim este de 10 puncte și reprezintă pragul sub care niciun proiect nu poate intra la finantare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Îndeplinit</w:t>
            </w:r>
            <w:r>
              <w:rPr>
                <w:rFonts w:ascii="Cambria Bold" w:hAnsi="Cambria Bold"/>
                <w:b/>
                <w:color w:val="FFFFFF"/>
                <w:sz w:val="24"/>
              </w:rPr>
              <w:br/>
            </w:r>
            <w:r>
              <w:rPr>
                <w:rFonts w:ascii="Cambria Bold" w:hAnsi="Cambria Bold"/>
                <w:b/>
                <w:color w:val="FFFFFF"/>
                <w:sz w:val="24"/>
              </w:rPr>
              <w:t>DA/NU</w:t>
            </w:r>
          </w:p>
        </w:tc>
        <w:tc>
          <w:tcPr>
            <w:tcW w:w="750" w:type="pct"/>
            <w:shd w:val="clear" w:color="auto" w:fill="015840"/>
            <w:vAlign w:val="center"/>
          </w:tcPr>
          <w:p>
            <w:pPr>
              <w:keepNext/>
              <w:jc w:val="center"/>
            </w:pPr>
            <w:r>
              <w:rPr>
                <w:rFonts w:ascii="Cambria Bold" w:hAnsi="Cambria Bold"/>
                <w:b/>
                <w:color w:val="FFFFFF"/>
                <w:sz w:val="24"/>
              </w:rPr>
              <w:t>Valoare</w:t>
            </w:r>
            <w:r>
              <w:rPr>
                <w:rFonts w:ascii="Cambria Bold" w:hAnsi="Cambria Bold"/>
                <w:b/>
                <w:color w:val="FFFFFF"/>
                <w:sz w:val="24"/>
              </w:rPr>
              <w:br/>
            </w:r>
            <w:r>
              <w:rPr>
                <w:rFonts w:ascii="Cambria Bold" w:hAnsi="Cambria Bold"/>
                <w:b/>
                <w:color w:val="FFFFFF"/>
                <w:sz w:val="24"/>
              </w:rPr>
              <w:t>(dacă este cazul)</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îndeplinirii</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1 </w:t>
            </w:r>
          </w:p>
        </w:tc>
        <w:tc>
          <w:tcPr>
            <w:shd w:val="clear" w:color="auto" w:fill="F8ECD2"/>
            <w:vAlign w:val="center"/>
          </w:tcPr>
          <w:p>
            <w:r>
              <w:rPr>
                <w:rFonts w:ascii="Cambria" w:hAnsi="Cambria"/>
                <w:b w:val="false"/>
                <w:color w:val="58400C"/>
                <w:sz w:val="24"/>
              </w:rPr>
              <w:t>Numărul total de beneficiari</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Vor avea prioritate proiectele adresate unui număr mai mare de beneficiari.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2 </w:t>
            </w:r>
          </w:p>
        </w:tc>
        <w:tc>
          <w:tcPr>
            <w:shd w:val="clear" w:color="auto" w:fill="F8ECD2"/>
            <w:vAlign w:val="center"/>
          </w:tcPr>
          <w:p>
            <w:r>
              <w:rPr>
                <w:rFonts w:ascii="Cambria" w:hAnsi="Cambria"/>
                <w:b w:val="false"/>
                <w:color w:val="58400C"/>
                <w:sz w:val="24"/>
              </w:rPr>
              <w:t>Valoare totală nerambursabilă a proiectului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Vor avea prioritate proiectele cu o valoare nerambursabilă mai mică. Documentele verificate: cerere de finanțare, secțiunea buget indicativ, SF sau MJ / DALI</w:t>
            </w:r>
          </w:p>
          <w:p>
            <w:pPr>
              <w:spacing w:line="360" w:lineRule="auto"/>
              <w:ind w:left="0" w:right="0" w:firstLine="493"/>
            </w:pPr>
            <w:r>
              <w:rPr>
                <w:rFonts w:ascii="Cambria" w:hAnsi="Cambria"/>
                <w:b w:val="false"/>
                <w:sz w:val="24"/>
              </w:rPr>
              <w:t>Expertul verifică valoarea totală nerambursabilă eligibilă în cererea de finanțare și în informațiile din studiul de fezabilitate/DALI/memoriul justificativ</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04c2e6213c4826" /></Relationships>
</file>